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EE5E2" w14:textId="2BDB2642" w:rsidR="00075F80" w:rsidRDefault="00075F80" w:rsidP="00B03FB5">
      <w:pPr>
        <w:spacing w:before="22" w:after="22" w:line="264" w:lineRule="auto"/>
        <w:jc w:val="center"/>
        <w:rPr>
          <w:b/>
        </w:rPr>
      </w:pPr>
    </w:p>
    <w:p w14:paraId="0955F29C" w14:textId="56DEE434" w:rsidR="00075F80" w:rsidRDefault="00075F80" w:rsidP="00B03FB5">
      <w:pPr>
        <w:spacing w:before="22" w:after="22" w:line="264" w:lineRule="auto"/>
        <w:jc w:val="center"/>
        <w:rPr>
          <w:b/>
        </w:rPr>
      </w:pPr>
    </w:p>
    <w:p w14:paraId="4149068A" w14:textId="5BED0F10" w:rsidR="00075F80" w:rsidRDefault="00075F80" w:rsidP="00B03FB5">
      <w:pPr>
        <w:spacing w:before="22" w:after="22" w:line="264" w:lineRule="auto"/>
        <w:jc w:val="center"/>
        <w:rPr>
          <w:b/>
        </w:rPr>
      </w:pPr>
    </w:p>
    <w:p w14:paraId="298CBAFE" w14:textId="7F5AA12D" w:rsidR="00075F80" w:rsidRDefault="00075F80" w:rsidP="00B03FB5">
      <w:pPr>
        <w:spacing w:before="22" w:after="22" w:line="264" w:lineRule="auto"/>
        <w:jc w:val="center"/>
        <w:rPr>
          <w:b/>
        </w:rPr>
      </w:pPr>
    </w:p>
    <w:p w14:paraId="16EE7A78" w14:textId="1E14F2C3" w:rsidR="00075F80" w:rsidRDefault="00075F80" w:rsidP="00B03FB5">
      <w:pPr>
        <w:spacing w:before="22" w:after="22" w:line="264" w:lineRule="auto"/>
        <w:jc w:val="center"/>
        <w:rPr>
          <w:b/>
        </w:rPr>
      </w:pPr>
    </w:p>
    <w:p w14:paraId="194B4F0D" w14:textId="684859B9" w:rsidR="00075F80" w:rsidRDefault="00075F80" w:rsidP="004F10A3">
      <w:pPr>
        <w:spacing w:before="22" w:after="22" w:line="264" w:lineRule="auto"/>
        <w:rPr>
          <w:b/>
        </w:rPr>
      </w:pPr>
    </w:p>
    <w:p w14:paraId="0544CB42" w14:textId="00293776" w:rsidR="00075F80" w:rsidRPr="00162B44" w:rsidRDefault="00162B44" w:rsidP="00413648">
      <w:pPr>
        <w:spacing w:before="22" w:after="22" w:line="264" w:lineRule="auto"/>
        <w:jc w:val="center"/>
        <w:rPr>
          <w:sz w:val="70"/>
          <w:szCs w:val="70"/>
        </w:rPr>
      </w:pPr>
      <w:r>
        <w:rPr>
          <w:sz w:val="70"/>
          <w:szCs w:val="70"/>
        </w:rPr>
        <w:t>D</w:t>
      </w:r>
      <w:bookmarkStart w:id="0" w:name="_GoBack"/>
      <w:bookmarkEnd w:id="0"/>
      <w:r>
        <w:rPr>
          <w:sz w:val="70"/>
          <w:szCs w:val="70"/>
        </w:rPr>
        <w:t>ata</w:t>
      </w:r>
      <w:r w:rsidR="00E054BE">
        <w:rPr>
          <w:sz w:val="70"/>
          <w:szCs w:val="70"/>
        </w:rPr>
        <w:t xml:space="preserve"> Befriends</w:t>
      </w:r>
      <w:r>
        <w:rPr>
          <w:sz w:val="70"/>
          <w:szCs w:val="70"/>
        </w:rPr>
        <w:t xml:space="preserve"> Philanthropy</w:t>
      </w:r>
    </w:p>
    <w:p w14:paraId="3140138D" w14:textId="26A1D1E5" w:rsidR="00075F80" w:rsidRDefault="00162B44" w:rsidP="00B03FB5">
      <w:pPr>
        <w:spacing w:before="22" w:after="22" w:line="264" w:lineRule="auto"/>
        <w:jc w:val="center"/>
        <w:rPr>
          <w:sz w:val="36"/>
          <w:szCs w:val="36"/>
        </w:rPr>
      </w:pPr>
      <w:r w:rsidRPr="00162B44">
        <w:rPr>
          <w:sz w:val="36"/>
          <w:szCs w:val="36"/>
        </w:rPr>
        <w:t>The Potential for Mutually Beneficial Relationships Between Global Health Practitioners and Health Metrics Organizations</w:t>
      </w:r>
    </w:p>
    <w:p w14:paraId="1814916B" w14:textId="77777777" w:rsidR="00C0673B" w:rsidRDefault="00C0673B" w:rsidP="00B03FB5">
      <w:pPr>
        <w:spacing w:before="22" w:after="22" w:line="264" w:lineRule="auto"/>
        <w:jc w:val="center"/>
        <w:rPr>
          <w:sz w:val="36"/>
          <w:szCs w:val="36"/>
        </w:rPr>
      </w:pPr>
    </w:p>
    <w:p w14:paraId="681B6B5E" w14:textId="77777777" w:rsidR="00C0673B" w:rsidRPr="00162B44" w:rsidRDefault="00C0673B" w:rsidP="00494516">
      <w:pPr>
        <w:spacing w:before="22" w:after="22" w:line="264" w:lineRule="auto"/>
        <w:rPr>
          <w:sz w:val="36"/>
          <w:szCs w:val="36"/>
        </w:rPr>
      </w:pPr>
    </w:p>
    <w:p w14:paraId="73C251B5" w14:textId="77777777" w:rsidR="00162B44" w:rsidRPr="00162B44" w:rsidRDefault="00162B44" w:rsidP="00B03FB5">
      <w:pPr>
        <w:spacing w:before="22" w:after="22" w:line="264" w:lineRule="auto"/>
        <w:jc w:val="center"/>
        <w:rPr>
          <w:b/>
          <w:sz w:val="50"/>
          <w:szCs w:val="50"/>
        </w:rPr>
      </w:pPr>
    </w:p>
    <w:p w14:paraId="023ADC5F" w14:textId="04BF2574" w:rsidR="00075F80" w:rsidRDefault="00980C5D" w:rsidP="00B03FB5">
      <w:pPr>
        <w:spacing w:before="22" w:after="22" w:line="264" w:lineRule="auto"/>
        <w:jc w:val="center"/>
        <w:rPr>
          <w:b/>
        </w:rPr>
      </w:pPr>
      <w:r w:rsidRPr="00980C5D">
        <w:rPr>
          <w:b/>
          <w:noProof/>
        </w:rPr>
        <w:drawing>
          <wp:inline distT="0" distB="0" distL="0" distR="0" wp14:anchorId="340C81D2" wp14:editId="5EDD3558">
            <wp:extent cx="3225800" cy="1028700"/>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5800" cy="1028700"/>
                    </a:xfrm>
                    <a:prstGeom prst="rect">
                      <a:avLst/>
                    </a:prstGeom>
                  </pic:spPr>
                </pic:pic>
              </a:graphicData>
            </a:graphic>
          </wp:inline>
        </w:drawing>
      </w:r>
    </w:p>
    <w:p w14:paraId="4BFE6BBF" w14:textId="0055D61D" w:rsidR="00075F80" w:rsidRPr="00875C89" w:rsidRDefault="00875C89" w:rsidP="00875C89">
      <w:pPr>
        <w:spacing w:before="22" w:after="22" w:line="264" w:lineRule="auto"/>
        <w:rPr>
          <w:sz w:val="16"/>
        </w:rPr>
      </w:pPr>
      <w:r>
        <w:rPr>
          <w:b/>
        </w:rPr>
        <w:tab/>
      </w:r>
      <w:r>
        <w:rPr>
          <w:b/>
        </w:rPr>
        <w:tab/>
      </w:r>
      <w:r>
        <w:rPr>
          <w:b/>
        </w:rPr>
        <w:tab/>
      </w:r>
      <w:r w:rsidR="00A36D29">
        <w:rPr>
          <w:sz w:val="16"/>
        </w:rPr>
        <w:t xml:space="preserve">Figure 1. </w:t>
      </w:r>
      <w:r w:rsidR="000C4228">
        <w:rPr>
          <w:sz w:val="16"/>
        </w:rPr>
        <w:t>IHME Logo. S</w:t>
      </w:r>
      <w:r>
        <w:rPr>
          <w:sz w:val="16"/>
        </w:rPr>
        <w:t xml:space="preserve">ource: </w:t>
      </w:r>
      <w:hyperlink r:id="rId9" w:history="1">
        <w:r w:rsidR="00167B19" w:rsidRPr="00167B19">
          <w:rPr>
            <w:rStyle w:val="Hyperlink"/>
            <w:color w:val="000000" w:themeColor="text1"/>
            <w:sz w:val="16"/>
          </w:rPr>
          <w:t>http://adolescentsourfuture.com/wp-content/uploads/IHME-logo.png</w:t>
        </w:r>
      </w:hyperlink>
      <w:r w:rsidR="00167B19" w:rsidRPr="00167B19">
        <w:rPr>
          <w:color w:val="000000" w:themeColor="text1"/>
          <w:sz w:val="16"/>
        </w:rPr>
        <w:t xml:space="preserve"> </w:t>
      </w:r>
    </w:p>
    <w:p w14:paraId="7A786D81" w14:textId="7478D5DE" w:rsidR="00075F80" w:rsidRDefault="00075F80" w:rsidP="00B03FB5">
      <w:pPr>
        <w:spacing w:before="22" w:after="22" w:line="264" w:lineRule="auto"/>
        <w:jc w:val="center"/>
        <w:rPr>
          <w:b/>
        </w:rPr>
      </w:pPr>
    </w:p>
    <w:p w14:paraId="790DD603" w14:textId="77777777" w:rsidR="00075F80" w:rsidRDefault="00075F80" w:rsidP="00B03FB5">
      <w:pPr>
        <w:spacing w:before="22" w:after="22" w:line="264" w:lineRule="auto"/>
        <w:jc w:val="center"/>
        <w:rPr>
          <w:b/>
        </w:rPr>
      </w:pPr>
    </w:p>
    <w:p w14:paraId="22D81D83" w14:textId="2A5644FF" w:rsidR="00075F80" w:rsidRDefault="00494516" w:rsidP="00B03FB5">
      <w:pPr>
        <w:spacing w:before="22" w:after="22" w:line="264" w:lineRule="auto"/>
        <w:jc w:val="center"/>
        <w:rPr>
          <w:b/>
        </w:rPr>
      </w:pPr>
      <w:r>
        <w:rPr>
          <w:b/>
        </w:rPr>
        <w:tab/>
      </w:r>
      <w:r>
        <w:rPr>
          <w:b/>
        </w:rPr>
        <w:tab/>
      </w:r>
      <w:r>
        <w:rPr>
          <w:b/>
        </w:rPr>
        <w:tab/>
      </w:r>
      <w:r>
        <w:rPr>
          <w:b/>
        </w:rPr>
        <w:tab/>
      </w:r>
    </w:p>
    <w:p w14:paraId="19BE086F" w14:textId="77777777" w:rsidR="00494516" w:rsidRDefault="00494516" w:rsidP="00B03FB5">
      <w:pPr>
        <w:spacing w:before="22" w:after="22" w:line="264" w:lineRule="auto"/>
        <w:jc w:val="center"/>
        <w:rPr>
          <w:b/>
        </w:rPr>
      </w:pPr>
    </w:p>
    <w:p w14:paraId="4AA1A6BB" w14:textId="77777777" w:rsidR="00494516" w:rsidRDefault="00494516" w:rsidP="00B03FB5">
      <w:pPr>
        <w:spacing w:before="22" w:after="22" w:line="264" w:lineRule="auto"/>
        <w:jc w:val="center"/>
        <w:rPr>
          <w:b/>
        </w:rPr>
      </w:pPr>
    </w:p>
    <w:p w14:paraId="36862156" w14:textId="77777777" w:rsidR="00494516" w:rsidRDefault="00494516" w:rsidP="00B03FB5">
      <w:pPr>
        <w:spacing w:before="22" w:after="22" w:line="264" w:lineRule="auto"/>
        <w:jc w:val="center"/>
        <w:rPr>
          <w:b/>
        </w:rPr>
      </w:pPr>
    </w:p>
    <w:p w14:paraId="02FC280B" w14:textId="77777777" w:rsidR="004F10A3" w:rsidRDefault="004F10A3" w:rsidP="00494516">
      <w:pPr>
        <w:spacing w:before="22" w:after="22" w:line="264" w:lineRule="auto"/>
        <w:jc w:val="right"/>
      </w:pPr>
    </w:p>
    <w:p w14:paraId="40AECDBD" w14:textId="77777777" w:rsidR="002629E9" w:rsidRDefault="002629E9" w:rsidP="002629E9">
      <w:pPr>
        <w:spacing w:before="22" w:after="22" w:line="264" w:lineRule="auto"/>
      </w:pPr>
    </w:p>
    <w:p w14:paraId="57F0FE22" w14:textId="6ADA091D" w:rsidR="00075F80" w:rsidRDefault="002629E9" w:rsidP="002629E9">
      <w:pPr>
        <w:spacing w:before="22" w:after="22" w:line="264" w:lineRule="auto"/>
        <w:ind w:left="7200" w:firstLine="720"/>
      </w:pPr>
      <w:r>
        <w:t xml:space="preserve">  </w:t>
      </w:r>
    </w:p>
    <w:p w14:paraId="5053978B" w14:textId="77777777" w:rsidR="00494516" w:rsidRDefault="00494516" w:rsidP="00494516">
      <w:pPr>
        <w:spacing w:before="22" w:after="22" w:line="264" w:lineRule="auto"/>
        <w:jc w:val="right"/>
      </w:pPr>
    </w:p>
    <w:p w14:paraId="31E98763" w14:textId="17C22464" w:rsidR="00494516" w:rsidRDefault="00494516" w:rsidP="00494516">
      <w:pPr>
        <w:spacing w:before="22" w:after="22" w:line="264" w:lineRule="auto"/>
        <w:jc w:val="right"/>
      </w:pPr>
    </w:p>
    <w:p w14:paraId="0FA92851" w14:textId="77777777" w:rsidR="00494516" w:rsidRDefault="00494516" w:rsidP="00494516">
      <w:pPr>
        <w:spacing w:before="22" w:after="22" w:line="264" w:lineRule="auto"/>
        <w:jc w:val="right"/>
      </w:pPr>
    </w:p>
    <w:p w14:paraId="677C760D" w14:textId="0442F51E" w:rsidR="00494516" w:rsidRDefault="002629E9" w:rsidP="002629E9">
      <w:pPr>
        <w:spacing w:before="22" w:after="22" w:line="264" w:lineRule="auto"/>
        <w:jc w:val="right"/>
      </w:pPr>
      <w:r>
        <w:t xml:space="preserve">   </w:t>
      </w:r>
      <w:r w:rsidR="00D70150">
        <w:t>Uma Ramesh</w:t>
      </w:r>
    </w:p>
    <w:p w14:paraId="54E26B75" w14:textId="77777777" w:rsidR="00494516" w:rsidRDefault="00494516" w:rsidP="00494516">
      <w:pPr>
        <w:spacing w:before="22" w:after="22" w:line="264" w:lineRule="auto"/>
        <w:jc w:val="right"/>
      </w:pPr>
    </w:p>
    <w:p w14:paraId="5CD38C96" w14:textId="6064AA94" w:rsidR="002629E9" w:rsidRDefault="00D70150" w:rsidP="00494516">
      <w:pPr>
        <w:spacing w:before="22" w:after="22" w:line="264" w:lineRule="auto"/>
        <w:jc w:val="right"/>
      </w:pPr>
      <w:r>
        <w:t>WRIT044.02</w:t>
      </w:r>
    </w:p>
    <w:p w14:paraId="3AC54D8E" w14:textId="77777777" w:rsidR="002629E9" w:rsidRDefault="002629E9" w:rsidP="00494516">
      <w:pPr>
        <w:spacing w:before="22" w:after="22" w:line="264" w:lineRule="auto"/>
        <w:jc w:val="right"/>
      </w:pPr>
    </w:p>
    <w:p w14:paraId="3E3D0C1D" w14:textId="04558890" w:rsidR="002629E9" w:rsidRDefault="00D70150" w:rsidP="00494516">
      <w:pPr>
        <w:spacing w:before="22" w:after="22" w:line="264" w:lineRule="auto"/>
        <w:jc w:val="right"/>
      </w:pPr>
      <w:r>
        <w:t xml:space="preserve">Rachel </w:t>
      </w:r>
      <w:proofErr w:type="spellStart"/>
      <w:r>
        <w:t>Obbard</w:t>
      </w:r>
      <w:proofErr w:type="spellEnd"/>
    </w:p>
    <w:p w14:paraId="4759F21A" w14:textId="77777777" w:rsidR="00220581" w:rsidRDefault="00220581" w:rsidP="002629E9">
      <w:pPr>
        <w:spacing w:before="22" w:after="22" w:line="264" w:lineRule="auto"/>
        <w:sectPr w:rsidR="00220581" w:rsidSect="00554EEE">
          <w:headerReference w:type="even" r:id="rId10"/>
          <w:headerReference w:type="default" r:id="rId11"/>
          <w:headerReference w:type="first" r:id="rId12"/>
          <w:pgSz w:w="12240" w:h="15840"/>
          <w:pgMar w:top="1440" w:right="1440" w:bottom="1440" w:left="1440" w:header="720" w:footer="720" w:gutter="0"/>
          <w:pgNumType w:fmt="lowerRoman" w:start="1"/>
          <w:cols w:space="720"/>
          <w:titlePg/>
          <w:docGrid w:linePitch="360"/>
        </w:sectPr>
      </w:pPr>
    </w:p>
    <w:p w14:paraId="026C2DBC" w14:textId="618512C2" w:rsidR="00075F80" w:rsidRDefault="00075F80" w:rsidP="00413648">
      <w:pPr>
        <w:spacing w:before="22" w:after="22" w:line="264" w:lineRule="auto"/>
        <w:jc w:val="center"/>
        <w:rPr>
          <w:b/>
        </w:rPr>
      </w:pPr>
      <w:r>
        <w:rPr>
          <w:b/>
        </w:rPr>
        <w:lastRenderedPageBreak/>
        <w:t>Executive Summary</w:t>
      </w:r>
    </w:p>
    <w:p w14:paraId="0B233A6D" w14:textId="77777777" w:rsidR="00075F80" w:rsidRDefault="00075F80" w:rsidP="00B03FB5">
      <w:pPr>
        <w:spacing w:before="22" w:after="22" w:line="264" w:lineRule="auto"/>
        <w:jc w:val="center"/>
        <w:rPr>
          <w:b/>
        </w:rPr>
      </w:pPr>
    </w:p>
    <w:p w14:paraId="03826146" w14:textId="56AB6A46" w:rsidR="00B77DFC" w:rsidRDefault="00B16B11" w:rsidP="004731B3">
      <w:pPr>
        <w:spacing w:before="22" w:after="22" w:line="264" w:lineRule="auto"/>
      </w:pPr>
      <w:r>
        <w:tab/>
      </w:r>
      <w:r w:rsidR="002850E5">
        <w:t>Today</w:t>
      </w:r>
      <w:r w:rsidR="002D399E">
        <w:t xml:space="preserve">, the global </w:t>
      </w:r>
      <w:r w:rsidR="00F25DC3">
        <w:t>health community can claim</w:t>
      </w:r>
      <w:r w:rsidR="00D872F0">
        <w:t xml:space="preserve"> </w:t>
      </w:r>
      <w:r w:rsidR="00F25DC3">
        <w:t xml:space="preserve">tremendous </w:t>
      </w:r>
      <w:r w:rsidR="002D399E">
        <w:t>accomplishments, from increased recognition of th</w:t>
      </w:r>
      <w:r w:rsidR="00CB09C4">
        <w:t>e field to nations’ impressive progress towards</w:t>
      </w:r>
      <w:r w:rsidR="002D399E">
        <w:t xml:space="preserve"> the Millennium Development Goals. </w:t>
      </w:r>
      <w:r w:rsidR="00F31572">
        <w:t>Yet</w:t>
      </w:r>
      <w:r w:rsidR="0008758B">
        <w:t xml:space="preserve"> health crises continue to wreak havoc on the world’s most vulnerable populations</w:t>
      </w:r>
      <w:r w:rsidR="00EA53BD">
        <w:t>.</w:t>
      </w:r>
      <w:r w:rsidR="005B4438">
        <w:t xml:space="preserve"> Unfortunately</w:t>
      </w:r>
      <w:r w:rsidR="002B166C">
        <w:t>, g</w:t>
      </w:r>
      <w:r w:rsidR="00495F5C">
        <w:t>lobal health practitioners might soon find themselves with reduced funding to address these c</w:t>
      </w:r>
      <w:r w:rsidR="00387BDD">
        <w:t xml:space="preserve">rises, given the diminished role </w:t>
      </w:r>
      <w:r w:rsidR="00495F5C">
        <w:t xml:space="preserve">of health in the Sustainable Development Goals. </w:t>
      </w:r>
      <w:r w:rsidR="004010CE">
        <w:t>In the face of these challenges, h</w:t>
      </w:r>
      <w:r w:rsidR="007D08D7">
        <w:t xml:space="preserve">ealth metrics </w:t>
      </w:r>
      <w:r w:rsidR="004010CE">
        <w:t>can help philanthropic groups adapt</w:t>
      </w:r>
      <w:r w:rsidR="00C52278">
        <w:t xml:space="preserve">. </w:t>
      </w:r>
      <w:r w:rsidR="004870C2">
        <w:t>For practitioners</w:t>
      </w:r>
      <w:r w:rsidR="00E35E47">
        <w:t xml:space="preserve"> addressing multiple global health issues at once</w:t>
      </w:r>
      <w:r w:rsidR="004870C2">
        <w:t>, c</w:t>
      </w:r>
      <w:r w:rsidR="0066183C">
        <w:t>omprehensive d</w:t>
      </w:r>
      <w:r w:rsidR="00E615F1">
        <w:t>ata</w:t>
      </w:r>
      <w:r w:rsidR="00E35E47">
        <w:t xml:space="preserve"> adds clarity</w:t>
      </w:r>
      <w:r w:rsidR="00CD5C44">
        <w:t xml:space="preserve">, </w:t>
      </w:r>
      <w:r w:rsidR="00E1391D">
        <w:t>enabling</w:t>
      </w:r>
      <w:r w:rsidR="00CD5C44">
        <w:t xml:space="preserve"> leaders to identify</w:t>
      </w:r>
      <w:r w:rsidR="001F7A47">
        <w:t xml:space="preserve"> </w:t>
      </w:r>
      <w:r w:rsidR="00E1391D">
        <w:t xml:space="preserve">the </w:t>
      </w:r>
      <w:r w:rsidR="00CD5C44">
        <w:t>populations most in need</w:t>
      </w:r>
      <w:r w:rsidR="004870C2">
        <w:t xml:space="preserve">. </w:t>
      </w:r>
      <w:r w:rsidR="00A02407">
        <w:t>For philanthropic groups seeking to partner with p</w:t>
      </w:r>
      <w:r w:rsidR="00B77DFC">
        <w:t xml:space="preserve">owerful stakeholders, </w:t>
      </w:r>
      <w:r w:rsidR="00A02407">
        <w:t xml:space="preserve">health data enhances the visibility of their work; </w:t>
      </w:r>
      <w:r w:rsidR="004C604A">
        <w:t xml:space="preserve">the largest donors in global health </w:t>
      </w:r>
      <w:r w:rsidR="00B77DFC">
        <w:t>increasingly value metrics-based evaluation</w:t>
      </w:r>
      <w:r w:rsidR="00A02407">
        <w:t xml:space="preserve">. </w:t>
      </w:r>
      <w:r w:rsidR="00B77DFC">
        <w:t xml:space="preserve"> </w:t>
      </w:r>
    </w:p>
    <w:p w14:paraId="2AA9E107" w14:textId="386A5735" w:rsidR="00413648" w:rsidRPr="00B16B11" w:rsidRDefault="00CB763A" w:rsidP="00B77DFC">
      <w:pPr>
        <w:spacing w:before="22" w:after="22" w:line="264" w:lineRule="auto"/>
        <w:ind w:firstLine="720"/>
      </w:pPr>
      <w:r>
        <w:t>T</w:t>
      </w:r>
      <w:r w:rsidR="00A276FF">
        <w:t>he Institute of Health Metrics and Evaluation (IHME) is the only organization that provides</w:t>
      </w:r>
      <w:r>
        <w:t xml:space="preserve"> </w:t>
      </w:r>
      <w:r w:rsidR="0053295C">
        <w:t>detailed</w:t>
      </w:r>
      <w:r>
        <w:t xml:space="preserve"> health metrics grounded in impartiality</w:t>
      </w:r>
      <w:r w:rsidR="00A276FF">
        <w:t xml:space="preserve">. As such, the IHME hopes that global health practitioners will </w:t>
      </w:r>
      <w:r w:rsidR="00A60BF0">
        <w:t>join its collaborator network</w:t>
      </w:r>
      <w:r w:rsidR="00F66AFB">
        <w:t xml:space="preserve"> – a broad, diverse group of stakeholders who provide timely feed</w:t>
      </w:r>
      <w:r w:rsidR="0001619B">
        <w:t>back on the organization’s</w:t>
      </w:r>
      <w:r w:rsidR="00F66AFB">
        <w:t xml:space="preserve"> research. </w:t>
      </w:r>
      <w:r w:rsidR="00CC75E3">
        <w:t xml:space="preserve">Philanthropic groups possess an intimate and incomparable </w:t>
      </w:r>
      <w:r w:rsidR="00612E1A">
        <w:t>understanding of the cultural contexts in which they work</w:t>
      </w:r>
      <w:r w:rsidR="00D53310">
        <w:t xml:space="preserve">. By </w:t>
      </w:r>
      <w:r w:rsidR="002A276F">
        <w:t xml:space="preserve">leveraging their </w:t>
      </w:r>
      <w:r w:rsidR="007A7437">
        <w:t xml:space="preserve">own </w:t>
      </w:r>
      <w:r w:rsidR="002A276F">
        <w:t xml:space="preserve">expertise to interpret IHME data, </w:t>
      </w:r>
      <w:r w:rsidR="00E23147">
        <w:t xml:space="preserve">practitioners </w:t>
      </w:r>
      <w:r w:rsidR="00792D1A">
        <w:t xml:space="preserve">increase </w:t>
      </w:r>
      <w:r w:rsidR="00991EE7">
        <w:t>the organization’s understanding of</w:t>
      </w:r>
      <w:r w:rsidR="004748C8">
        <w:t xml:space="preserve"> social, cultural, and political</w:t>
      </w:r>
      <w:r w:rsidR="00BC35D6">
        <w:t xml:space="preserve"> forces</w:t>
      </w:r>
      <w:r w:rsidR="00991EE7">
        <w:t xml:space="preserve"> </w:t>
      </w:r>
      <w:r w:rsidR="00956305">
        <w:t xml:space="preserve">motivating </w:t>
      </w:r>
      <w:r w:rsidR="00BC35D6">
        <w:t>data trends</w:t>
      </w:r>
      <w:r w:rsidR="004748C8">
        <w:t>.</w:t>
      </w:r>
      <w:r w:rsidR="00991EE7">
        <w:t xml:space="preserve"> </w:t>
      </w:r>
      <w:r w:rsidR="007E0EB4">
        <w:t xml:space="preserve">Therefore, </w:t>
      </w:r>
      <w:r w:rsidR="00D53FA9">
        <w:t xml:space="preserve">collaborators significantly </w:t>
      </w:r>
      <w:r w:rsidR="00A3113F">
        <w:t>heighten</w:t>
      </w:r>
      <w:r w:rsidR="002F3966">
        <w:t xml:space="preserve"> </w:t>
      </w:r>
      <w:r w:rsidR="00CE7284">
        <w:t xml:space="preserve">the policy relevance of </w:t>
      </w:r>
      <w:r w:rsidR="007E0EB4">
        <w:t>IHME</w:t>
      </w:r>
      <w:r w:rsidR="00CE7284">
        <w:t xml:space="preserve"> </w:t>
      </w:r>
      <w:r w:rsidR="00991EE7">
        <w:t>research</w:t>
      </w:r>
      <w:r w:rsidR="00A35213">
        <w:t xml:space="preserve"> </w:t>
      </w:r>
      <w:r w:rsidR="000B191F">
        <w:t xml:space="preserve">for all. </w:t>
      </w:r>
    </w:p>
    <w:p w14:paraId="522A8B08" w14:textId="77777777" w:rsidR="00413648" w:rsidRDefault="00413648" w:rsidP="00B03FB5">
      <w:pPr>
        <w:spacing w:before="22" w:after="22" w:line="264" w:lineRule="auto"/>
        <w:jc w:val="center"/>
        <w:rPr>
          <w:b/>
        </w:rPr>
      </w:pPr>
    </w:p>
    <w:p w14:paraId="4524824E" w14:textId="77777777" w:rsidR="00413648" w:rsidRDefault="00413648" w:rsidP="00B03FB5">
      <w:pPr>
        <w:spacing w:before="22" w:after="22" w:line="264" w:lineRule="auto"/>
        <w:jc w:val="center"/>
        <w:rPr>
          <w:b/>
        </w:rPr>
      </w:pPr>
    </w:p>
    <w:p w14:paraId="24A7C05B" w14:textId="77777777" w:rsidR="00413648" w:rsidRDefault="00413648" w:rsidP="00B03FB5">
      <w:pPr>
        <w:spacing w:before="22" w:after="22" w:line="264" w:lineRule="auto"/>
        <w:jc w:val="center"/>
        <w:rPr>
          <w:b/>
        </w:rPr>
      </w:pPr>
    </w:p>
    <w:p w14:paraId="528B2A9D" w14:textId="77777777" w:rsidR="00413648" w:rsidRDefault="00413648" w:rsidP="00B03FB5">
      <w:pPr>
        <w:spacing w:before="22" w:after="22" w:line="264" w:lineRule="auto"/>
        <w:jc w:val="center"/>
        <w:rPr>
          <w:b/>
        </w:rPr>
      </w:pPr>
    </w:p>
    <w:p w14:paraId="3FEEB4C8" w14:textId="77777777" w:rsidR="00413648" w:rsidRDefault="00413648" w:rsidP="00B03FB5">
      <w:pPr>
        <w:spacing w:before="22" w:after="22" w:line="264" w:lineRule="auto"/>
        <w:jc w:val="center"/>
        <w:rPr>
          <w:b/>
        </w:rPr>
      </w:pPr>
    </w:p>
    <w:p w14:paraId="439A3E23" w14:textId="77777777" w:rsidR="00413648" w:rsidRDefault="00413648" w:rsidP="00B03FB5">
      <w:pPr>
        <w:spacing w:before="22" w:after="22" w:line="264" w:lineRule="auto"/>
        <w:jc w:val="center"/>
        <w:rPr>
          <w:b/>
        </w:rPr>
      </w:pPr>
    </w:p>
    <w:p w14:paraId="0F4EAA9F" w14:textId="77777777" w:rsidR="00413648" w:rsidRDefault="00413648" w:rsidP="00B03FB5">
      <w:pPr>
        <w:spacing w:before="22" w:after="22" w:line="264" w:lineRule="auto"/>
        <w:jc w:val="center"/>
        <w:rPr>
          <w:b/>
        </w:rPr>
      </w:pPr>
    </w:p>
    <w:p w14:paraId="57F44A6F" w14:textId="77777777" w:rsidR="00413648" w:rsidRDefault="00413648" w:rsidP="00B03FB5">
      <w:pPr>
        <w:spacing w:before="22" w:after="22" w:line="264" w:lineRule="auto"/>
        <w:jc w:val="center"/>
        <w:rPr>
          <w:b/>
        </w:rPr>
      </w:pPr>
    </w:p>
    <w:p w14:paraId="51D878C3" w14:textId="77777777" w:rsidR="00413648" w:rsidRDefault="00413648" w:rsidP="00B03FB5">
      <w:pPr>
        <w:spacing w:before="22" w:after="22" w:line="264" w:lineRule="auto"/>
        <w:jc w:val="center"/>
        <w:rPr>
          <w:b/>
        </w:rPr>
      </w:pPr>
    </w:p>
    <w:p w14:paraId="789DB504" w14:textId="77777777" w:rsidR="00413648" w:rsidRDefault="00413648" w:rsidP="00B03FB5">
      <w:pPr>
        <w:spacing w:before="22" w:after="22" w:line="264" w:lineRule="auto"/>
        <w:jc w:val="center"/>
        <w:rPr>
          <w:b/>
        </w:rPr>
      </w:pPr>
    </w:p>
    <w:p w14:paraId="55365509" w14:textId="77777777" w:rsidR="00413648" w:rsidRDefault="00413648" w:rsidP="00B03FB5">
      <w:pPr>
        <w:spacing w:before="22" w:after="22" w:line="264" w:lineRule="auto"/>
        <w:jc w:val="center"/>
        <w:rPr>
          <w:b/>
        </w:rPr>
      </w:pPr>
    </w:p>
    <w:p w14:paraId="20691A68" w14:textId="77777777" w:rsidR="00413648" w:rsidRDefault="00413648" w:rsidP="00B03FB5">
      <w:pPr>
        <w:spacing w:before="22" w:after="22" w:line="264" w:lineRule="auto"/>
        <w:jc w:val="center"/>
        <w:rPr>
          <w:b/>
        </w:rPr>
      </w:pPr>
    </w:p>
    <w:p w14:paraId="7B26BCFA" w14:textId="77777777" w:rsidR="00413648" w:rsidRDefault="00413648" w:rsidP="00B03FB5">
      <w:pPr>
        <w:spacing w:before="22" w:after="22" w:line="264" w:lineRule="auto"/>
        <w:jc w:val="center"/>
        <w:rPr>
          <w:b/>
        </w:rPr>
      </w:pPr>
    </w:p>
    <w:p w14:paraId="182CC1AD" w14:textId="77777777" w:rsidR="00413648" w:rsidRDefault="00413648" w:rsidP="00B03FB5">
      <w:pPr>
        <w:spacing w:before="22" w:after="22" w:line="264" w:lineRule="auto"/>
        <w:jc w:val="center"/>
        <w:rPr>
          <w:b/>
        </w:rPr>
      </w:pPr>
    </w:p>
    <w:p w14:paraId="372B6AC5" w14:textId="77777777" w:rsidR="00413648" w:rsidRDefault="00413648" w:rsidP="00B03FB5">
      <w:pPr>
        <w:spacing w:before="22" w:after="22" w:line="264" w:lineRule="auto"/>
        <w:jc w:val="center"/>
        <w:rPr>
          <w:b/>
        </w:rPr>
      </w:pPr>
    </w:p>
    <w:p w14:paraId="17ABCAC8" w14:textId="77777777" w:rsidR="00413648" w:rsidRDefault="00413648" w:rsidP="00B03FB5">
      <w:pPr>
        <w:spacing w:before="22" w:after="22" w:line="264" w:lineRule="auto"/>
        <w:jc w:val="center"/>
        <w:rPr>
          <w:b/>
        </w:rPr>
      </w:pPr>
    </w:p>
    <w:p w14:paraId="348F0B83" w14:textId="77777777" w:rsidR="00413648" w:rsidRDefault="00413648" w:rsidP="00B03FB5">
      <w:pPr>
        <w:spacing w:before="22" w:after="22" w:line="264" w:lineRule="auto"/>
        <w:jc w:val="center"/>
        <w:rPr>
          <w:b/>
        </w:rPr>
      </w:pPr>
    </w:p>
    <w:p w14:paraId="6EB9648C" w14:textId="77777777" w:rsidR="00413648" w:rsidRDefault="00413648" w:rsidP="00B03FB5">
      <w:pPr>
        <w:spacing w:before="22" w:after="22" w:line="264" w:lineRule="auto"/>
        <w:jc w:val="center"/>
        <w:rPr>
          <w:b/>
        </w:rPr>
      </w:pPr>
    </w:p>
    <w:p w14:paraId="59534565" w14:textId="77777777" w:rsidR="00413648" w:rsidRDefault="00413648" w:rsidP="00B03FB5">
      <w:pPr>
        <w:spacing w:before="22" w:after="22" w:line="264" w:lineRule="auto"/>
        <w:jc w:val="center"/>
        <w:rPr>
          <w:b/>
        </w:rPr>
      </w:pPr>
    </w:p>
    <w:p w14:paraId="6A9A1B51" w14:textId="77777777" w:rsidR="00413648" w:rsidRDefault="00413648" w:rsidP="00B03FB5">
      <w:pPr>
        <w:spacing w:before="22" w:after="22" w:line="264" w:lineRule="auto"/>
        <w:jc w:val="center"/>
        <w:rPr>
          <w:b/>
        </w:rPr>
      </w:pPr>
    </w:p>
    <w:p w14:paraId="1C97EE05" w14:textId="0B92E3FA" w:rsidR="00413648" w:rsidRDefault="007D63D1" w:rsidP="007D63D1">
      <w:pPr>
        <w:rPr>
          <w:b/>
        </w:rPr>
      </w:pPr>
      <w:r>
        <w:rPr>
          <w:b/>
        </w:rPr>
        <w:br w:type="page"/>
      </w:r>
    </w:p>
    <w:p w14:paraId="47DAB089" w14:textId="77777777" w:rsidR="00413648" w:rsidRDefault="00413648" w:rsidP="00B03FB5">
      <w:pPr>
        <w:spacing w:before="22" w:after="22" w:line="264" w:lineRule="auto"/>
        <w:jc w:val="center"/>
        <w:rPr>
          <w:b/>
        </w:rPr>
      </w:pPr>
    </w:p>
    <w:p w14:paraId="1070EB36" w14:textId="6A0830F3" w:rsidR="00B03FB5" w:rsidRDefault="0002365E" w:rsidP="00585043">
      <w:pPr>
        <w:spacing w:before="22" w:after="22" w:line="264" w:lineRule="auto"/>
        <w:jc w:val="center"/>
        <w:rPr>
          <w:b/>
        </w:rPr>
      </w:pPr>
      <w:r>
        <w:rPr>
          <w:b/>
        </w:rPr>
        <w:t xml:space="preserve">Global Health </w:t>
      </w:r>
      <w:r w:rsidR="00BF2830">
        <w:rPr>
          <w:b/>
        </w:rPr>
        <w:t>Today</w:t>
      </w:r>
      <w:r w:rsidR="007071A0">
        <w:rPr>
          <w:b/>
        </w:rPr>
        <w:t>: Achievement</w:t>
      </w:r>
      <w:r w:rsidR="0096790B">
        <w:rPr>
          <w:b/>
        </w:rPr>
        <w:t>s</w:t>
      </w:r>
      <w:r w:rsidR="0089533C">
        <w:rPr>
          <w:b/>
        </w:rPr>
        <w:t xml:space="preserve"> &amp; Challenges</w:t>
      </w:r>
    </w:p>
    <w:p w14:paraId="56B7DE3D" w14:textId="77777777" w:rsidR="008F6C63" w:rsidRDefault="008F6C63" w:rsidP="00B03FB5">
      <w:pPr>
        <w:spacing w:before="22" w:after="22" w:line="264" w:lineRule="auto"/>
        <w:jc w:val="center"/>
        <w:rPr>
          <w:b/>
        </w:rPr>
      </w:pPr>
    </w:p>
    <w:p w14:paraId="50342203" w14:textId="2B3F47D9" w:rsidR="00E83CFC" w:rsidRDefault="008F6C63" w:rsidP="00E83CFC">
      <w:pPr>
        <w:spacing w:before="22" w:after="22" w:line="264" w:lineRule="auto"/>
      </w:pPr>
      <w:r>
        <w:tab/>
      </w:r>
      <w:r w:rsidR="002D37D5">
        <w:t>G</w:t>
      </w:r>
      <w:r w:rsidR="00CE5A01">
        <w:t>lobal health practitioners</w:t>
      </w:r>
      <w:r w:rsidR="00E23145">
        <w:t xml:space="preserve"> can</w:t>
      </w:r>
      <w:r w:rsidR="00FC7B02">
        <w:t xml:space="preserve"> </w:t>
      </w:r>
      <w:r w:rsidR="00D667EB">
        <w:t xml:space="preserve">claim an outstanding number of accomplishments. </w:t>
      </w:r>
      <w:r w:rsidR="00052430">
        <w:t xml:space="preserve">Three to four decades ago, the field was relatively </w:t>
      </w:r>
      <w:r w:rsidR="00F5407A">
        <w:t>unknown</w:t>
      </w:r>
      <w:r w:rsidR="00E45133">
        <w:t xml:space="preserve"> [8</w:t>
      </w:r>
      <w:r w:rsidR="00B303F7">
        <w:t>]</w:t>
      </w:r>
      <w:r w:rsidR="00F5407A">
        <w:t>. T</w:t>
      </w:r>
      <w:r w:rsidR="000D2963">
        <w:t>his past April</w:t>
      </w:r>
      <w:r w:rsidR="00082C48">
        <w:t xml:space="preserve">, </w:t>
      </w:r>
      <w:r w:rsidR="00D46BF0">
        <w:t>over</w:t>
      </w:r>
      <w:r w:rsidR="00082C48">
        <w:t xml:space="preserve"> 1700 of the world’s leading academics gathered for the 8</w:t>
      </w:r>
      <w:r w:rsidR="00082C48" w:rsidRPr="00082C48">
        <w:rPr>
          <w:vertAlign w:val="superscript"/>
        </w:rPr>
        <w:t>th</w:t>
      </w:r>
      <w:r w:rsidR="00082C48">
        <w:t xml:space="preserve"> Annual Conference of the Consortium of Universities for Global Health</w:t>
      </w:r>
      <w:r w:rsidR="00944DD2">
        <w:t xml:space="preserve"> </w:t>
      </w:r>
      <w:r w:rsidR="00B303F7">
        <w:t>[</w:t>
      </w:r>
      <w:r w:rsidR="00E45133">
        <w:t>9</w:t>
      </w:r>
      <w:r w:rsidR="0057082B">
        <w:t>]</w:t>
      </w:r>
      <w:r w:rsidR="00082C48">
        <w:t>.</w:t>
      </w:r>
      <w:r w:rsidR="00DD067C">
        <w:t xml:space="preserve"> </w:t>
      </w:r>
      <w:r w:rsidR="00515AAD">
        <w:t>Further, m</w:t>
      </w:r>
      <w:r w:rsidR="008B7DF4">
        <w:t>ost states achieved accelerated rates of</w:t>
      </w:r>
      <w:r w:rsidR="00690B6C">
        <w:t xml:space="preserve"> progress towards </w:t>
      </w:r>
      <w:r w:rsidR="004B568E">
        <w:t xml:space="preserve">health </w:t>
      </w:r>
      <w:r w:rsidR="008B7DF4">
        <w:t>targets during the Mil</w:t>
      </w:r>
      <w:r w:rsidR="00AB1455">
        <w:t xml:space="preserve">lennium Development Goals </w:t>
      </w:r>
      <w:r w:rsidR="000A4B4D">
        <w:t>era</w:t>
      </w:r>
      <w:r w:rsidR="00872232">
        <w:t>, excelling in the areas of</w:t>
      </w:r>
      <w:r w:rsidR="00D712B5">
        <w:t xml:space="preserve"> child mortality, maternal mortality, HIV/AIDS, and tuberculosis</w:t>
      </w:r>
      <w:r w:rsidR="00E45133">
        <w:t xml:space="preserve"> [10</w:t>
      </w:r>
      <w:r w:rsidR="008C26D3">
        <w:t>]. In total, o</w:t>
      </w:r>
      <w:r w:rsidR="00547354">
        <w:t xml:space="preserve">ver </w:t>
      </w:r>
      <w:r w:rsidR="004B568E">
        <w:t>21 million more lives were saved than would have been if all states</w:t>
      </w:r>
      <w:r w:rsidR="008D090A">
        <w:t xml:space="preserve"> had</w:t>
      </w:r>
      <w:r w:rsidR="00547354">
        <w:t xml:space="preserve"> </w:t>
      </w:r>
      <w:r w:rsidR="002A672B">
        <w:t>simply maintained</w:t>
      </w:r>
      <w:r w:rsidR="004F799E">
        <w:t xml:space="preserve"> </w:t>
      </w:r>
      <w:r w:rsidR="004B568E">
        <w:t xml:space="preserve">pre-MDG </w:t>
      </w:r>
      <w:r w:rsidR="00864BDA">
        <w:t>rates of progress</w:t>
      </w:r>
      <w:r w:rsidR="00E45133">
        <w:t xml:space="preserve"> [10</w:t>
      </w:r>
      <w:r w:rsidR="00270781">
        <w:t>]</w:t>
      </w:r>
      <w:r w:rsidR="004B568E">
        <w:t>.</w:t>
      </w:r>
      <w:r w:rsidR="00AB1455">
        <w:t xml:space="preserve"> </w:t>
      </w:r>
    </w:p>
    <w:p w14:paraId="61CA28B9" w14:textId="77777777" w:rsidR="00162B44" w:rsidRDefault="00162B44" w:rsidP="00E83CFC">
      <w:pPr>
        <w:spacing w:before="22" w:after="22" w:line="264" w:lineRule="auto"/>
      </w:pPr>
    </w:p>
    <w:p w14:paraId="2389211E" w14:textId="5EC8428E" w:rsidR="00162B44" w:rsidRDefault="00162B44" w:rsidP="00E83CFC">
      <w:pPr>
        <w:spacing w:before="22" w:after="22" w:line="264" w:lineRule="auto"/>
      </w:pPr>
      <w:r w:rsidRPr="00E87F02">
        <w:rPr>
          <w:noProof/>
        </w:rPr>
        <w:drawing>
          <wp:inline distT="0" distB="0" distL="0" distR="0" wp14:anchorId="43AE2671" wp14:editId="0B058343">
            <wp:extent cx="3907214" cy="3739162"/>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1278" cy="3743051"/>
                    </a:xfrm>
                    <a:prstGeom prst="rect">
                      <a:avLst/>
                    </a:prstGeom>
                  </pic:spPr>
                </pic:pic>
              </a:graphicData>
            </a:graphic>
          </wp:inline>
        </w:drawing>
      </w:r>
    </w:p>
    <w:p w14:paraId="6D895C62" w14:textId="79B2B5E1" w:rsidR="00162B44" w:rsidRDefault="005E6782" w:rsidP="00ED0CB6">
      <w:pPr>
        <w:spacing w:before="22" w:after="22" w:line="264" w:lineRule="auto"/>
        <w:ind w:left="300"/>
        <w:rPr>
          <w:color w:val="000000" w:themeColor="text1"/>
          <w:sz w:val="16"/>
          <w:u w:val="single"/>
        </w:rPr>
      </w:pPr>
      <w:r>
        <w:rPr>
          <w:sz w:val="16"/>
        </w:rPr>
        <w:t>Figure 2</w:t>
      </w:r>
      <w:r w:rsidR="00ED0CB6">
        <w:rPr>
          <w:sz w:val="16"/>
        </w:rPr>
        <w:t>. Visual representation of Millennium Development Goals. S</w:t>
      </w:r>
      <w:r w:rsidR="00162B44">
        <w:rPr>
          <w:sz w:val="16"/>
        </w:rPr>
        <w:t xml:space="preserve">ource: </w:t>
      </w:r>
      <w:hyperlink r:id="rId14" w:history="1">
        <w:r w:rsidR="00162B44" w:rsidRPr="00E87F02">
          <w:rPr>
            <w:rStyle w:val="Hyperlink"/>
            <w:color w:val="000000" w:themeColor="text1"/>
            <w:sz w:val="16"/>
          </w:rPr>
          <w:t>http://smiletothefuture.org/wp-content/uploads/2015/11/millenium-development-goals.gif</w:t>
        </w:r>
      </w:hyperlink>
    </w:p>
    <w:p w14:paraId="7E761DB0" w14:textId="77777777" w:rsidR="00162B44" w:rsidRPr="00E83CFC" w:rsidRDefault="00162B44" w:rsidP="00E83CFC">
      <w:pPr>
        <w:spacing w:before="22" w:after="22" w:line="264" w:lineRule="auto"/>
      </w:pPr>
    </w:p>
    <w:p w14:paraId="70242317" w14:textId="71FD99F4" w:rsidR="00DE43AA" w:rsidRDefault="00DC532F" w:rsidP="00E32917">
      <w:pPr>
        <w:spacing w:before="22" w:after="22" w:line="264" w:lineRule="auto"/>
        <w:sectPr w:rsidR="00DE43AA" w:rsidSect="00416213">
          <w:headerReference w:type="default" r:id="rId15"/>
          <w:headerReference w:type="first" r:id="rId16"/>
          <w:type w:val="evenPage"/>
          <w:pgSz w:w="12240" w:h="15840"/>
          <w:pgMar w:top="1440" w:right="1440" w:bottom="1440" w:left="1440" w:header="720" w:footer="720" w:gutter="0"/>
          <w:pgNumType w:start="0"/>
          <w:cols w:space="720"/>
          <w:titlePg/>
          <w:docGrid w:linePitch="360"/>
        </w:sectPr>
      </w:pPr>
      <w:r>
        <w:tab/>
      </w:r>
      <w:r w:rsidR="00801927">
        <w:t xml:space="preserve">Despite these vital advancements, the path ahead for global health is rife with challenges. </w:t>
      </w:r>
      <w:r w:rsidR="00966912">
        <w:t xml:space="preserve">A 2015 United Nations task force, assessing the Millennium Development Goals, noted that </w:t>
      </w:r>
      <w:r w:rsidR="000805F7">
        <w:t>most</w:t>
      </w:r>
      <w:r w:rsidR="00BE4C1E">
        <w:t xml:space="preserve"> </w:t>
      </w:r>
      <w:r w:rsidR="00966912" w:rsidRPr="00966912">
        <w:t>developing countries</w:t>
      </w:r>
      <w:r w:rsidR="00BE4C1E">
        <w:t xml:space="preserve"> </w:t>
      </w:r>
      <w:r w:rsidR="00842C1A">
        <w:t xml:space="preserve">still </w:t>
      </w:r>
      <w:r w:rsidR="00BE4C1E">
        <w:t xml:space="preserve">face serious obstacles </w:t>
      </w:r>
      <w:r w:rsidR="00421971">
        <w:t xml:space="preserve">as they strive to improve </w:t>
      </w:r>
      <w:r w:rsidR="00B612EA">
        <w:t>their citizens</w:t>
      </w:r>
      <w:r w:rsidR="00BE4C1E">
        <w:t>’ health</w:t>
      </w:r>
      <w:r w:rsidR="00E45133">
        <w:t xml:space="preserve"> [17</w:t>
      </w:r>
      <w:r w:rsidR="002F31F7">
        <w:t>].</w:t>
      </w:r>
      <w:r w:rsidR="00BE4C1E">
        <w:t xml:space="preserve"> </w:t>
      </w:r>
      <w:r w:rsidR="002F31F7">
        <w:t xml:space="preserve">In particular, progress has remained stalled for </w:t>
      </w:r>
      <w:r w:rsidR="00BE4C1E">
        <w:t>least developed countries</w:t>
      </w:r>
      <w:r w:rsidR="001210DD">
        <w:t xml:space="preserve"> (LDCs)</w:t>
      </w:r>
      <w:r w:rsidR="00BE4C1E">
        <w:t xml:space="preserve"> and </w:t>
      </w:r>
      <w:r w:rsidR="00966912" w:rsidRPr="00966912">
        <w:t>small island developing States</w:t>
      </w:r>
      <w:r w:rsidR="001210DD">
        <w:t xml:space="preserve"> (SIDS)</w:t>
      </w:r>
      <w:r w:rsidR="00966912" w:rsidRPr="00966912">
        <w:t xml:space="preserve"> </w:t>
      </w:r>
      <w:r w:rsidR="00E45133">
        <w:t>[17</w:t>
      </w:r>
      <w:r w:rsidR="00482237">
        <w:t>]</w:t>
      </w:r>
      <w:r w:rsidR="008F54EB">
        <w:t xml:space="preserve">. </w:t>
      </w:r>
      <w:r w:rsidR="00A62448">
        <w:t>Further, funding sources for global health practitioners might soon become far more competitive</w:t>
      </w:r>
      <w:r w:rsidR="005749F1">
        <w:t>,</w:t>
      </w:r>
      <w:r w:rsidR="00A62448">
        <w:t xml:space="preserve"> </w:t>
      </w:r>
      <w:r w:rsidR="002F798F">
        <w:t>if</w:t>
      </w:r>
      <w:r w:rsidR="00034F87">
        <w:t xml:space="preserve"> donors shift their priorities </w:t>
      </w:r>
      <w:r w:rsidR="001E31E9">
        <w:t>during</w:t>
      </w:r>
      <w:r w:rsidR="00034F87">
        <w:t xml:space="preserve"> implementation of </w:t>
      </w:r>
      <w:r w:rsidR="00A62448">
        <w:t>the</w:t>
      </w:r>
      <w:r w:rsidR="00792F21">
        <w:t xml:space="preserve"> S</w:t>
      </w:r>
      <w:r w:rsidR="00E45133">
        <w:t>ustainable Development Goals [12</w:t>
      </w:r>
      <w:r w:rsidR="00792F21">
        <w:t>]</w:t>
      </w:r>
      <w:r w:rsidR="00A62448">
        <w:t>.</w:t>
      </w:r>
      <w:r w:rsidR="00710BEB">
        <w:t xml:space="preserve"> </w:t>
      </w:r>
      <w:r w:rsidR="00EC1190">
        <w:t>W</w:t>
      </w:r>
      <w:r w:rsidR="00710BEB">
        <w:t>hile global health occupied a c</w:t>
      </w:r>
      <w:r w:rsidR="00585043">
        <w:t>entral position in the MDGs – wi</w:t>
      </w:r>
      <w:r w:rsidR="00710BEB">
        <w:t xml:space="preserve">th three of its eight targets directly focused on health </w:t>
      </w:r>
      <w:r w:rsidR="002D5D74">
        <w:t>–</w:t>
      </w:r>
      <w:r w:rsidR="00710BEB">
        <w:t xml:space="preserve"> </w:t>
      </w:r>
    </w:p>
    <w:p w14:paraId="78CC48F4" w14:textId="581259FB" w:rsidR="00966912" w:rsidRDefault="002D5D74" w:rsidP="00E32917">
      <w:pPr>
        <w:spacing w:before="22" w:after="22" w:line="264" w:lineRule="auto"/>
      </w:pPr>
      <w:r>
        <w:t>the</w:t>
      </w:r>
      <w:r w:rsidR="00C9378A">
        <w:t xml:space="preserve"> SDGs’ focus is quite different.</w:t>
      </w:r>
      <w:r>
        <w:t xml:space="preserve"> </w:t>
      </w:r>
      <w:r w:rsidR="00C9378A">
        <w:t xml:space="preserve">As a comparison between Figures 2 and 3 illustrates, the Sustainable Development Goals only contain one explicitly health-focused target </w:t>
      </w:r>
      <w:r w:rsidR="00E45133">
        <w:t>[11, 16</w:t>
      </w:r>
      <w:r w:rsidR="00AD4380">
        <w:t>]</w:t>
      </w:r>
      <w:r>
        <w:t xml:space="preserve">. </w:t>
      </w:r>
    </w:p>
    <w:p w14:paraId="2A0885F9" w14:textId="2D89738F" w:rsidR="0075568A" w:rsidRPr="00966912" w:rsidRDefault="00162B44" w:rsidP="00966912">
      <w:pPr>
        <w:spacing w:before="22" w:after="22" w:line="264" w:lineRule="auto"/>
      </w:pPr>
      <w:r w:rsidRPr="00EC7ADA">
        <w:rPr>
          <w:noProof/>
        </w:rPr>
        <w:drawing>
          <wp:inline distT="0" distB="0" distL="0" distR="0" wp14:anchorId="0D230B7F" wp14:editId="6DF04147">
            <wp:extent cx="4051935" cy="4051935"/>
            <wp:effectExtent l="0" t="0" r="12065"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4847" cy="4054847"/>
                    </a:xfrm>
                    <a:prstGeom prst="rect">
                      <a:avLst/>
                    </a:prstGeom>
                  </pic:spPr>
                </pic:pic>
              </a:graphicData>
            </a:graphic>
          </wp:inline>
        </w:drawing>
      </w:r>
    </w:p>
    <w:p w14:paraId="4F97CB6E" w14:textId="731B0D08" w:rsidR="00EC7ADA" w:rsidRPr="006804BF" w:rsidRDefault="00A11667" w:rsidP="00A11667">
      <w:pPr>
        <w:spacing w:before="22" w:after="22" w:line="264" w:lineRule="auto"/>
        <w:ind w:left="360"/>
        <w:rPr>
          <w:color w:val="000000" w:themeColor="text1"/>
          <w:sz w:val="16"/>
          <w:u w:val="single"/>
        </w:rPr>
      </w:pPr>
      <w:r>
        <w:rPr>
          <w:sz w:val="16"/>
        </w:rPr>
        <w:t xml:space="preserve">Figure 3. Visual representation of Sustainable Development Goals. </w:t>
      </w:r>
      <w:r w:rsidR="00162B44">
        <w:rPr>
          <w:sz w:val="16"/>
        </w:rPr>
        <w:t>Source:</w:t>
      </w:r>
      <w:r>
        <w:rPr>
          <w:sz w:val="16"/>
        </w:rPr>
        <w:t xml:space="preserve"> </w:t>
      </w:r>
      <w:r w:rsidR="00162B44" w:rsidRPr="00E87F02">
        <w:rPr>
          <w:color w:val="000000" w:themeColor="text1"/>
          <w:sz w:val="16"/>
          <w:u w:val="single"/>
        </w:rPr>
        <w:t>http://one-</w:t>
      </w:r>
      <w:hyperlink r:id="rId18" w:history="1">
        <w:r w:rsidR="00162B44" w:rsidRPr="00E87F02">
          <w:rPr>
            <w:rStyle w:val="Hyperlink"/>
            <w:color w:val="000000" w:themeColor="text1"/>
            <w:sz w:val="16"/>
          </w:rPr>
          <w:t>org.s3.amazonaws.com/us/wp-</w:t>
        </w:r>
        <w:r>
          <w:rPr>
            <w:rStyle w:val="Hyperlink"/>
            <w:color w:val="000000" w:themeColor="text1"/>
            <w:sz w:val="16"/>
          </w:rPr>
          <w:t xml:space="preserve"> </w:t>
        </w:r>
        <w:r w:rsidR="00162B44" w:rsidRPr="00E87F02">
          <w:rPr>
            <w:rStyle w:val="Hyperlink"/>
            <w:color w:val="000000" w:themeColor="text1"/>
            <w:sz w:val="16"/>
          </w:rPr>
          <w:t>content/uploads/2015/07/rsz_775x775-global-goals-600x600.jpg</w:t>
        </w:r>
      </w:hyperlink>
    </w:p>
    <w:p w14:paraId="6287B703" w14:textId="77777777" w:rsidR="006804BF" w:rsidRPr="001E73F7" w:rsidRDefault="006804BF" w:rsidP="00E87F02">
      <w:pPr>
        <w:spacing w:before="22" w:after="22" w:line="264" w:lineRule="auto"/>
      </w:pPr>
    </w:p>
    <w:p w14:paraId="072809C6" w14:textId="56FC279F" w:rsidR="00C83CAC" w:rsidRDefault="00C83CAC" w:rsidP="00B03FB5">
      <w:pPr>
        <w:spacing w:before="22" w:after="22" w:line="264" w:lineRule="auto"/>
        <w:jc w:val="center"/>
        <w:rPr>
          <w:b/>
        </w:rPr>
      </w:pPr>
      <w:r>
        <w:rPr>
          <w:b/>
        </w:rPr>
        <w:t>Data Adds Value</w:t>
      </w:r>
    </w:p>
    <w:p w14:paraId="003B31D0" w14:textId="4F0331C2" w:rsidR="00635A90" w:rsidRDefault="001E73F7" w:rsidP="001E73F7">
      <w:pPr>
        <w:spacing w:before="22" w:after="22" w:line="264" w:lineRule="auto"/>
      </w:pPr>
      <w:r>
        <w:tab/>
      </w:r>
      <w:r w:rsidR="005F71A4">
        <w:t xml:space="preserve">In this tumultuous landscape, many global health practitioners </w:t>
      </w:r>
      <w:r w:rsidR="005C024B">
        <w:t xml:space="preserve">seek </w:t>
      </w:r>
      <w:r w:rsidR="005F71A4">
        <w:t xml:space="preserve">strategies to secure steady sources of funding and enhance their impact. These goals could form the basis for a robust partnership between </w:t>
      </w:r>
      <w:r w:rsidR="005C4244">
        <w:t>global health practitioners and health metrics organizations</w:t>
      </w:r>
      <w:r w:rsidR="009403DE">
        <w:t xml:space="preserve">. </w:t>
      </w:r>
      <w:r w:rsidR="00F85BCB">
        <w:t>Compreh</w:t>
      </w:r>
      <w:r w:rsidR="00DF67C9">
        <w:t>ensive, impartial data empowers global health pra</w:t>
      </w:r>
      <w:r w:rsidR="004849BC">
        <w:t xml:space="preserve">ctitioners to </w:t>
      </w:r>
      <w:r w:rsidR="00DF67C9">
        <w:t>demonstrate the urgency of their work</w:t>
      </w:r>
      <w:r w:rsidR="0012070D">
        <w:t>. Health metrics also allows</w:t>
      </w:r>
      <w:r w:rsidR="004849BC">
        <w:t xml:space="preserve"> philanthropic organizations to more clearly examine their imp</w:t>
      </w:r>
      <w:r w:rsidR="00DA5293">
        <w:t>act, catalyzing vital reflection</w:t>
      </w:r>
      <w:r w:rsidR="004849BC">
        <w:t xml:space="preserve"> that could save countless lives</w:t>
      </w:r>
      <w:r w:rsidR="00E327EC">
        <w:t>.</w:t>
      </w:r>
      <w:r w:rsidR="00635A90">
        <w:t xml:space="preserve"> </w:t>
      </w:r>
    </w:p>
    <w:p w14:paraId="6DB14A9A" w14:textId="69404817" w:rsidR="00152E44" w:rsidRDefault="008B231C" w:rsidP="00152E44">
      <w:pPr>
        <w:spacing w:before="22" w:after="22" w:line="264" w:lineRule="auto"/>
        <w:sectPr w:rsidR="00152E44" w:rsidSect="00DE43AA">
          <w:headerReference w:type="first" r:id="rId19"/>
          <w:pgSz w:w="12240" w:h="15840"/>
          <w:pgMar w:top="1440" w:right="1440" w:bottom="1440" w:left="1440" w:header="720" w:footer="720" w:gutter="0"/>
          <w:pgNumType w:start="0"/>
          <w:cols w:space="720"/>
          <w:titlePg/>
          <w:docGrid w:linePitch="360"/>
        </w:sectPr>
      </w:pPr>
      <w:r>
        <w:tab/>
        <w:t>Just 15 years ago, health metrics</w:t>
      </w:r>
      <w:r w:rsidR="008E02D9">
        <w:t xml:space="preserve"> was</w:t>
      </w:r>
      <w:r>
        <w:t xml:space="preserve"> a fledgling field without </w:t>
      </w:r>
      <w:r w:rsidR="004A3AAA">
        <w:t>significant interest from global health stakeholders</w:t>
      </w:r>
      <w:r w:rsidR="00E45133">
        <w:t xml:space="preserve"> [13</w:t>
      </w:r>
      <w:r w:rsidR="009232B0">
        <w:t>]</w:t>
      </w:r>
      <w:r w:rsidR="004A3AAA">
        <w:t>.</w:t>
      </w:r>
      <w:r w:rsidR="00A85FF7">
        <w:t xml:space="preserve"> However, at present, leveraging data can be a highly effective tool for sustaining interest from funders. Most of the largest donors within global health are beginning to take a keener interest in </w:t>
      </w:r>
      <w:r w:rsidR="00C616FC">
        <w:t>metrics-based evaluation</w:t>
      </w:r>
      <w:r w:rsidR="000D3571">
        <w:t>. F</w:t>
      </w:r>
      <w:r w:rsidR="00C616FC">
        <w:t xml:space="preserve">or example, the Bill and Melinda Gates Foundation </w:t>
      </w:r>
      <w:r w:rsidR="00B21357">
        <w:t xml:space="preserve">is striving to enhance the </w:t>
      </w:r>
      <w:r w:rsidR="00C616FC">
        <w:t xml:space="preserve">geospatial data </w:t>
      </w:r>
      <w:r w:rsidR="00B21357">
        <w:t xml:space="preserve">available </w:t>
      </w:r>
      <w:r w:rsidR="005C260E">
        <w:t xml:space="preserve">for </w:t>
      </w:r>
      <w:r w:rsidR="00C616FC">
        <w:t xml:space="preserve">African countries, as well as the quality of educational data within the </w:t>
      </w:r>
      <w:r w:rsidR="00EA115A">
        <w:t xml:space="preserve">American </w:t>
      </w:r>
      <w:r w:rsidR="00C616FC">
        <w:t xml:space="preserve">public school system </w:t>
      </w:r>
      <w:r w:rsidR="00E45133">
        <w:t>[12</w:t>
      </w:r>
      <w:r w:rsidR="00A5792A">
        <w:t>, 2, 4]</w:t>
      </w:r>
      <w:r w:rsidR="00C616FC">
        <w:t xml:space="preserve">. </w:t>
      </w:r>
      <w:r w:rsidR="00E5101D">
        <w:t>T</w:t>
      </w:r>
      <w:r w:rsidR="00185F53">
        <w:t xml:space="preserve">he United States government – the largest donor in global health – has </w:t>
      </w:r>
      <w:r w:rsidR="00E5101D">
        <w:t xml:space="preserve">also </w:t>
      </w:r>
      <w:r w:rsidR="00185F53">
        <w:t xml:space="preserve">significantly increased its focus on data, </w:t>
      </w:r>
      <w:r w:rsidR="004073CE">
        <w:t xml:space="preserve">with </w:t>
      </w:r>
      <w:r w:rsidR="00695811">
        <w:t xml:space="preserve">federal agencies legally </w:t>
      </w:r>
      <w:r w:rsidR="00152E44">
        <w:t>mandated to produce annual reports justifying the impact of their spending</w:t>
      </w:r>
      <w:r w:rsidR="00E45133">
        <w:t xml:space="preserve"> [15, 18, 19</w:t>
      </w:r>
      <w:r w:rsidR="00152E44">
        <w:t>].</w:t>
      </w:r>
    </w:p>
    <w:p w14:paraId="7CB4A063" w14:textId="3C2189D3" w:rsidR="00152E44" w:rsidRDefault="00152E44" w:rsidP="00152E44">
      <w:pPr>
        <w:spacing w:before="22" w:after="22" w:line="264" w:lineRule="auto"/>
      </w:pPr>
    </w:p>
    <w:p w14:paraId="3879ED7A" w14:textId="3D1DC4E0" w:rsidR="00152E44" w:rsidRDefault="00152E44" w:rsidP="00152E44">
      <w:pPr>
        <w:spacing w:before="22" w:after="22" w:line="264" w:lineRule="auto"/>
      </w:pPr>
      <w:r>
        <w:tab/>
        <w:t xml:space="preserve">Further, evidence indicates that justifying one’s work through data endows it with more legitimacy for policymakers, significantly accelerating social change. For example, Julio </w:t>
      </w:r>
      <w:proofErr w:type="spellStart"/>
      <w:r>
        <w:t>Frenk</w:t>
      </w:r>
      <w:proofErr w:type="spellEnd"/>
      <w:r>
        <w:t>, Mexico’s minister of health from 2000 to 2006, performed a national ‘burden of disease’ assessment during his tenure; the results identified certain conditions, including breast cancer, arthritis, and mental illness, as having a far greater impact on the population than was expected</w:t>
      </w:r>
      <w:r w:rsidR="00E45133">
        <w:t xml:space="preserve"> [14</w:t>
      </w:r>
      <w:r>
        <w:t xml:space="preserve">]. </w:t>
      </w:r>
      <w:proofErr w:type="spellStart"/>
      <w:r>
        <w:t>Frenk</w:t>
      </w:r>
      <w:proofErr w:type="spellEnd"/>
      <w:r>
        <w:t xml:space="preserve"> used this data to argue for a new national insurance plan that covered medication for breast cancer and arthritis, as well as treatm</w:t>
      </w:r>
      <w:r w:rsidR="00E45133">
        <w:t>ent for mental illness [14</w:t>
      </w:r>
      <w:r>
        <w:t xml:space="preserve">]. </w:t>
      </w:r>
      <w:proofErr w:type="spellStart"/>
      <w:r>
        <w:t>Frenk’s</w:t>
      </w:r>
      <w:proofErr w:type="spellEnd"/>
      <w:r>
        <w:t xml:space="preserve"> reforms were successful; he credits his reliance on health metrics </w:t>
      </w:r>
      <w:r w:rsidR="00E45133">
        <w:t>[14</w:t>
      </w:r>
      <w:r>
        <w:t xml:space="preserve">].  </w:t>
      </w:r>
    </w:p>
    <w:p w14:paraId="3898305F" w14:textId="77777777" w:rsidR="00152E44" w:rsidRPr="00B03FB5" w:rsidRDefault="00152E44" w:rsidP="00152E44">
      <w:pPr>
        <w:spacing w:before="22" w:after="22" w:line="264" w:lineRule="auto"/>
        <w:jc w:val="center"/>
      </w:pPr>
    </w:p>
    <w:p w14:paraId="41847831" w14:textId="77777777" w:rsidR="00152E44" w:rsidRDefault="00152E44" w:rsidP="00152E44">
      <w:pPr>
        <w:spacing w:before="22" w:after="22" w:line="264" w:lineRule="auto"/>
        <w:jc w:val="center"/>
      </w:pPr>
      <w:r>
        <w:rPr>
          <w:b/>
        </w:rPr>
        <w:t>Impartial, Comprehensive Health Metrics: the IHME’s unique role</w:t>
      </w:r>
    </w:p>
    <w:p w14:paraId="1203B4D0" w14:textId="77777777" w:rsidR="00152E44" w:rsidRDefault="00152E44" w:rsidP="00152E44">
      <w:pPr>
        <w:spacing w:before="22" w:after="22" w:line="264" w:lineRule="auto"/>
      </w:pPr>
      <w:r>
        <w:tab/>
        <w:t xml:space="preserve">On the whole, global health practitioners would obtain key benefits from effectively leveraging data in their work. Specifically, philanthropic organizations would gain the most from comprehensive, impartial data sources. At present, the Institute for Health Metrics and Evaluation (IHME) occupies a unique niche in global health, as the only organization that provides such information. The IHME is a research center based at the University of Washington. The organization seeks to quantify the health impact of every disease that causes death or disability across the world, and has nearly reached its goal. Its annual report, the Global Burden of Disease (GBD), synthesizes data from over 2,300 researchers in more than 130 countries; its data-gathering process is outlined in Figure 4 [1]. The GBD provides empirically-based prevalence estimates for over 300 diseases and injuries in 195 nations, by age and sex, from 1990 to the present [1]. </w:t>
      </w:r>
    </w:p>
    <w:p w14:paraId="38ADF4F6" w14:textId="77777777" w:rsidR="00152E44" w:rsidRDefault="00152E44" w:rsidP="00152E44">
      <w:pPr>
        <w:spacing w:before="22" w:after="22" w:line="264" w:lineRule="auto"/>
      </w:pPr>
    </w:p>
    <w:p w14:paraId="333C4E34" w14:textId="77777777" w:rsidR="00152E44" w:rsidRPr="007F703E" w:rsidRDefault="00152E44" w:rsidP="00152E44">
      <w:pPr>
        <w:spacing w:before="22" w:after="22" w:line="264" w:lineRule="auto"/>
      </w:pPr>
    </w:p>
    <w:p w14:paraId="08FB1E41" w14:textId="4BB52E31" w:rsidR="00152E44" w:rsidRDefault="00152E44" w:rsidP="001E73F7">
      <w:pPr>
        <w:spacing w:before="22" w:after="22" w:line="264" w:lineRule="auto"/>
      </w:pPr>
      <w:r w:rsidRPr="00980C5D">
        <w:rPr>
          <w:noProof/>
        </w:rPr>
        <w:drawing>
          <wp:inline distT="0" distB="0" distL="0" distR="0" wp14:anchorId="00B9F522" wp14:editId="78FDB8F8">
            <wp:extent cx="4173316" cy="25129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8662" cy="2516126"/>
                    </a:xfrm>
                    <a:prstGeom prst="rect">
                      <a:avLst/>
                    </a:prstGeom>
                  </pic:spPr>
                </pic:pic>
              </a:graphicData>
            </a:graphic>
          </wp:inline>
        </w:drawing>
      </w:r>
    </w:p>
    <w:p w14:paraId="67BC4149" w14:textId="77777777" w:rsidR="00152E44" w:rsidRDefault="00152E44" w:rsidP="00152E44">
      <w:pPr>
        <w:spacing w:before="22" w:after="22" w:line="264" w:lineRule="auto"/>
        <w:ind w:firstLine="720"/>
        <w:rPr>
          <w:sz w:val="16"/>
        </w:rPr>
      </w:pPr>
      <w:r>
        <w:rPr>
          <w:sz w:val="16"/>
        </w:rPr>
        <w:t>Figure 4. Visual representation of IHME’s data-gathering process.</w:t>
      </w:r>
    </w:p>
    <w:p w14:paraId="5195000B" w14:textId="77777777" w:rsidR="00152E44" w:rsidRDefault="00152E44" w:rsidP="001E73F7">
      <w:pPr>
        <w:spacing w:before="22" w:after="22" w:line="264" w:lineRule="auto"/>
      </w:pPr>
    </w:p>
    <w:p w14:paraId="0AD3C53D" w14:textId="0CC401C4" w:rsidR="00AB5E52" w:rsidRDefault="00A97576" w:rsidP="001E73F7">
      <w:pPr>
        <w:spacing w:before="22" w:after="22" w:line="264" w:lineRule="auto"/>
        <w:sectPr w:rsidR="00AB5E52" w:rsidSect="00DE43AA">
          <w:headerReference w:type="first" r:id="rId21"/>
          <w:pgSz w:w="12240" w:h="15840"/>
          <w:pgMar w:top="1440" w:right="1440" w:bottom="1440" w:left="1440" w:header="720" w:footer="720" w:gutter="0"/>
          <w:pgNumType w:start="0"/>
          <w:cols w:space="720"/>
          <w:titlePg/>
          <w:docGrid w:linePitch="360"/>
        </w:sectPr>
      </w:pPr>
      <w:r>
        <w:tab/>
        <w:t>The GBD’s broad scope makes it a valuable tool for</w:t>
      </w:r>
      <w:r w:rsidR="00D60C45">
        <w:t xml:space="preserve"> </w:t>
      </w:r>
      <w:r>
        <w:t>global health</w:t>
      </w:r>
      <w:r w:rsidR="00D60C45">
        <w:t xml:space="preserve"> practitioners across the world</w:t>
      </w:r>
      <w:r w:rsidR="00AB5E52">
        <w:t xml:space="preserve">. This research also allows philanthropic groups to </w:t>
      </w:r>
      <w:r w:rsidR="00A16E82">
        <w:t>view</w:t>
      </w:r>
      <w:r w:rsidR="00AB5E52">
        <w:t xml:space="preserve"> </w:t>
      </w:r>
      <w:r w:rsidR="00486DDD">
        <w:t>disease</w:t>
      </w:r>
      <w:r w:rsidR="00E27A4C">
        <w:t xml:space="preserve">s’ </w:t>
      </w:r>
      <w:r w:rsidR="00486DDD">
        <w:t xml:space="preserve">impact </w:t>
      </w:r>
      <w:r w:rsidR="00370488">
        <w:t>from</w:t>
      </w:r>
      <w:r w:rsidR="00486DDD">
        <w:t xml:space="preserve"> multiple  </w:t>
      </w:r>
    </w:p>
    <w:p w14:paraId="4DCD8236" w14:textId="79589D29" w:rsidR="00AB5E52" w:rsidRDefault="00AB5E52" w:rsidP="001E73F7">
      <w:pPr>
        <w:spacing w:before="22" w:after="22" w:line="264" w:lineRule="auto"/>
      </w:pPr>
      <w:r>
        <w:t>perspectives</w:t>
      </w:r>
      <w:r w:rsidR="00E27A4C">
        <w:t xml:space="preserve">, </w:t>
      </w:r>
      <w:r>
        <w:t>providing leade</w:t>
      </w:r>
      <w:r w:rsidR="00154246">
        <w:t>rs with maximal clarity on the challenges they face</w:t>
      </w:r>
      <w:r>
        <w:t>.</w:t>
      </w:r>
      <w:r w:rsidR="00DF07F9">
        <w:t xml:space="preserve"> </w:t>
      </w:r>
      <w:r w:rsidR="00E65A79">
        <w:t xml:space="preserve">The Global </w:t>
      </w:r>
    </w:p>
    <w:p w14:paraId="57922554" w14:textId="31E5238A" w:rsidR="00E65A79" w:rsidRDefault="00E65A79" w:rsidP="001E73F7">
      <w:pPr>
        <w:spacing w:before="22" w:after="22" w:line="264" w:lineRule="auto"/>
      </w:pPr>
      <w:r>
        <w:t>Burden of Disease uses three distinct metrics to assess a health condition’s effect on a population</w:t>
      </w:r>
      <w:r w:rsidR="00A024C2">
        <w:t xml:space="preserve"> [6]</w:t>
      </w:r>
      <w:r>
        <w:t xml:space="preserve">. </w:t>
      </w:r>
      <w:r w:rsidR="00D61921">
        <w:t>The first is death; global health p</w:t>
      </w:r>
      <w:r w:rsidR="00CF2BC6">
        <w:t xml:space="preserve">ractitioners can </w:t>
      </w:r>
      <w:r w:rsidR="00CA5886">
        <w:t>examine</w:t>
      </w:r>
      <w:r w:rsidR="00D61921">
        <w:t xml:space="preserve"> </w:t>
      </w:r>
      <w:r w:rsidR="009625F8">
        <w:t xml:space="preserve">both death rates and </w:t>
      </w:r>
      <w:r w:rsidR="00D61921">
        <w:t>the number of people killed by a specific di</w:t>
      </w:r>
      <w:r w:rsidR="009625F8">
        <w:t>sease</w:t>
      </w:r>
      <w:r w:rsidR="00B207D4">
        <w:t xml:space="preserve"> [6]</w:t>
      </w:r>
      <w:r w:rsidR="00D61921">
        <w:t xml:space="preserve">. </w:t>
      </w:r>
      <w:r w:rsidR="00B36665">
        <w:t>The GBD</w:t>
      </w:r>
      <w:r w:rsidR="00CF279F">
        <w:t xml:space="preserve"> also analyzes disease by measuring</w:t>
      </w:r>
      <w:r w:rsidR="00C77FC2">
        <w:t xml:space="preserve"> YLDs - short for ‘</w:t>
      </w:r>
      <w:r w:rsidR="00243485">
        <w:t xml:space="preserve">years lived with </w:t>
      </w:r>
      <w:r w:rsidR="00C77FC2">
        <w:t>disability’</w:t>
      </w:r>
      <w:r w:rsidR="00B207D4">
        <w:t xml:space="preserve"> [6].</w:t>
      </w:r>
      <w:r w:rsidR="00F44BCB">
        <w:t xml:space="preserve"> This metric describes the n</w:t>
      </w:r>
      <w:r w:rsidR="006216FC">
        <w:t xml:space="preserve">umber of years that </w:t>
      </w:r>
      <w:r w:rsidR="004258A6">
        <w:t>individuals w</w:t>
      </w:r>
      <w:r w:rsidR="00240E39">
        <w:t xml:space="preserve">ith a </w:t>
      </w:r>
      <w:r w:rsidR="004258A6">
        <w:t>condition spend in less than ideal health</w:t>
      </w:r>
      <w:r w:rsidR="009B259F">
        <w:t xml:space="preserve"> [6]. F</w:t>
      </w:r>
      <w:r w:rsidR="00A34273">
        <w:t>or example, the YLD for epilepsy, which can last a lifetime, would be greater than that for influenza, which often lasts only a few days [6].</w:t>
      </w:r>
      <w:r w:rsidR="005C4637">
        <w:t xml:space="preserve"> The GBD’s third key measure is the DALY, or ‘</w:t>
      </w:r>
      <w:r w:rsidR="008B22E3">
        <w:t xml:space="preserve">disability-adjusted life year’; one DALY represents a year of healthy life lost [6]. In other words, this metric is a sum of YLDs and years of life lost due to premature mortality [6].  </w:t>
      </w:r>
    </w:p>
    <w:p w14:paraId="0F0FBD0F" w14:textId="2A05C9A9" w:rsidR="00053504" w:rsidRDefault="00053504" w:rsidP="001E73F7">
      <w:pPr>
        <w:spacing w:before="22" w:after="22" w:line="264" w:lineRule="auto"/>
      </w:pPr>
      <w:r>
        <w:tab/>
        <w:t xml:space="preserve">The GBD’s multiple metrics allows </w:t>
      </w:r>
      <w:r w:rsidR="001171D3">
        <w:t xml:space="preserve">global health </w:t>
      </w:r>
      <w:r>
        <w:t xml:space="preserve">practitioners to </w:t>
      </w:r>
      <w:r w:rsidR="00B6598E">
        <w:t xml:space="preserve">alter their use of health data </w:t>
      </w:r>
      <w:r w:rsidR="001A2DF0">
        <w:t>as circumstances demand</w:t>
      </w:r>
      <w:r w:rsidR="000D4924">
        <w:t xml:space="preserve">. </w:t>
      </w:r>
      <w:r w:rsidR="0025016C">
        <w:t xml:space="preserve">For philanthropic groups designing a public awareness campaign, </w:t>
      </w:r>
      <w:r w:rsidR="00401DB2">
        <w:t>it might be</w:t>
      </w:r>
      <w:r w:rsidR="0025016C">
        <w:t xml:space="preserve"> </w:t>
      </w:r>
      <w:r w:rsidR="00401DB2">
        <w:t>most effective</w:t>
      </w:r>
      <w:r w:rsidR="0025016C">
        <w:t xml:space="preserve"> to emphasize the number of lives lost to a disease. </w:t>
      </w:r>
      <w:r w:rsidR="00422AB7">
        <w:t>In contrast, policy-makers focused on</w:t>
      </w:r>
      <w:r w:rsidR="002B1D44">
        <w:t xml:space="preserve"> wor</w:t>
      </w:r>
      <w:r w:rsidR="00FC309B">
        <w:t xml:space="preserve">kplace productivity might be </w:t>
      </w:r>
      <w:r w:rsidR="003E3A92">
        <w:t xml:space="preserve">more interested </w:t>
      </w:r>
      <w:r w:rsidR="002B1D44">
        <w:t xml:space="preserve">in a condition’s YLD. </w:t>
      </w:r>
      <w:r w:rsidR="00FF2C37">
        <w:t xml:space="preserve">Figure </w:t>
      </w:r>
      <w:r w:rsidR="00782E57">
        <w:t xml:space="preserve">5 </w:t>
      </w:r>
      <w:r w:rsidR="00884294">
        <w:t>presents two visualizations of health challenges faced by women of reproductive age in Sub-Saharan Africa</w:t>
      </w:r>
      <w:r w:rsidR="00B157F7">
        <w:t>. The first is based on DALYs, the second on YLDs</w:t>
      </w:r>
      <w:r w:rsidR="00AC6673">
        <w:t>; the significant differe</w:t>
      </w:r>
      <w:r w:rsidR="002E69F1">
        <w:t>nces between each image reflect</w:t>
      </w:r>
      <w:r w:rsidR="00AC6673">
        <w:t xml:space="preserve"> </w:t>
      </w:r>
      <w:r w:rsidR="00982591">
        <w:t xml:space="preserve">the holistic knowledge philanthropic groups can gain from IHME data. </w:t>
      </w:r>
    </w:p>
    <w:p w14:paraId="62F29374" w14:textId="77777777" w:rsidR="00053504" w:rsidRDefault="00053504" w:rsidP="001E73F7">
      <w:pPr>
        <w:spacing w:before="22" w:after="22" w:line="264" w:lineRule="auto"/>
      </w:pPr>
    </w:p>
    <w:p w14:paraId="67CDA724" w14:textId="77777777" w:rsidR="00085A43" w:rsidRDefault="00053504" w:rsidP="001E73F7">
      <w:pPr>
        <w:spacing w:before="22" w:after="22" w:line="264" w:lineRule="auto"/>
        <w:sectPr w:rsidR="00085A43" w:rsidSect="00DE43AA">
          <w:headerReference w:type="first" r:id="rId22"/>
          <w:pgSz w:w="12240" w:h="15840"/>
          <w:pgMar w:top="1440" w:right="1440" w:bottom="1440" w:left="1440" w:header="720" w:footer="720" w:gutter="0"/>
          <w:pgNumType w:start="0"/>
          <w:cols w:space="720"/>
          <w:titlePg/>
          <w:docGrid w:linePitch="360"/>
        </w:sectPr>
      </w:pPr>
      <w:r>
        <w:rPr>
          <w:noProof/>
        </w:rPr>
        <w:drawing>
          <wp:inline distT="0" distB="0" distL="0" distR="0" wp14:anchorId="03E47F46" wp14:editId="50B5703F">
            <wp:extent cx="5334358" cy="4366394"/>
            <wp:effectExtent l="0" t="0" r="0" b="2540"/>
            <wp:docPr id="10" name="Picture 10" descr="../../../../../../../../Desktop/Screen%20Shot%202017-10-11%20a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0-11%20at%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4352" cy="4382760"/>
                    </a:xfrm>
                    <a:prstGeom prst="rect">
                      <a:avLst/>
                    </a:prstGeom>
                    <a:noFill/>
                    <a:ln>
                      <a:noFill/>
                    </a:ln>
                  </pic:spPr>
                </pic:pic>
              </a:graphicData>
            </a:graphic>
          </wp:inline>
        </w:drawing>
      </w:r>
    </w:p>
    <w:p w14:paraId="7CCA4527" w14:textId="695B1F53" w:rsidR="008F69FE" w:rsidRDefault="008F69FE" w:rsidP="001E73F7">
      <w:pPr>
        <w:spacing w:before="22" w:after="22" w:line="264" w:lineRule="auto"/>
      </w:pPr>
    </w:p>
    <w:p w14:paraId="62F40C7C" w14:textId="5A2DF891" w:rsidR="00884294" w:rsidRDefault="00884294" w:rsidP="001E73F7">
      <w:pPr>
        <w:spacing w:before="22" w:after="22" w:line="264" w:lineRule="auto"/>
      </w:pPr>
      <w:r>
        <w:rPr>
          <w:noProof/>
        </w:rPr>
        <w:drawing>
          <wp:inline distT="0" distB="0" distL="0" distR="0" wp14:anchorId="76274CF0" wp14:editId="6D037634">
            <wp:extent cx="5330960" cy="4345940"/>
            <wp:effectExtent l="0" t="0" r="3175" b="0"/>
            <wp:docPr id="11" name="Picture 11" descr="../../../../../../../../Desktop/Screen%20Shot%202017-10-12%20a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0-12%20at%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9917" cy="4353242"/>
                    </a:xfrm>
                    <a:prstGeom prst="rect">
                      <a:avLst/>
                    </a:prstGeom>
                    <a:noFill/>
                    <a:ln>
                      <a:noFill/>
                    </a:ln>
                  </pic:spPr>
                </pic:pic>
              </a:graphicData>
            </a:graphic>
          </wp:inline>
        </w:drawing>
      </w:r>
    </w:p>
    <w:p w14:paraId="3B0BA5CE" w14:textId="25D84401" w:rsidR="00782E57" w:rsidRPr="00AD3C95" w:rsidRDefault="00782E57" w:rsidP="001E73F7">
      <w:pPr>
        <w:spacing w:before="22" w:after="22" w:line="264" w:lineRule="auto"/>
        <w:rPr>
          <w:color w:val="000000" w:themeColor="text1"/>
          <w:sz w:val="16"/>
        </w:rPr>
      </w:pPr>
      <w:r>
        <w:rPr>
          <w:color w:val="000000" w:themeColor="text1"/>
          <w:sz w:val="16"/>
        </w:rPr>
        <w:t>Figure 5. Interactive data visualization</w:t>
      </w:r>
      <w:r w:rsidR="00884294">
        <w:rPr>
          <w:color w:val="000000" w:themeColor="text1"/>
          <w:sz w:val="16"/>
        </w:rPr>
        <w:t>s</w:t>
      </w:r>
      <w:r>
        <w:rPr>
          <w:color w:val="000000" w:themeColor="text1"/>
          <w:sz w:val="16"/>
        </w:rPr>
        <w:t xml:space="preserve"> produced by the IHME’s online tools. </w:t>
      </w:r>
      <w:r w:rsidRPr="00E152B9">
        <w:rPr>
          <w:color w:val="000000" w:themeColor="text1"/>
          <w:sz w:val="16"/>
        </w:rPr>
        <w:t xml:space="preserve">Source: </w:t>
      </w:r>
      <w:r w:rsidRPr="00374808">
        <w:rPr>
          <w:color w:val="000000" w:themeColor="text1"/>
          <w:sz w:val="16"/>
          <w:u w:val="single"/>
        </w:rPr>
        <w:t>https://vizhub.healthdata.org/gbd-compare/</w:t>
      </w:r>
    </w:p>
    <w:p w14:paraId="2406978C" w14:textId="77777777" w:rsidR="00AD3C95" w:rsidRDefault="00AD3C95" w:rsidP="001E73F7">
      <w:pPr>
        <w:spacing w:before="22" w:after="22" w:line="264" w:lineRule="auto"/>
      </w:pPr>
    </w:p>
    <w:p w14:paraId="286CE2E6" w14:textId="66308EB4" w:rsidR="00AD3C95" w:rsidRDefault="00AD3C95" w:rsidP="00AD3C95">
      <w:pPr>
        <w:spacing w:before="22" w:after="22" w:line="264" w:lineRule="auto"/>
        <w:ind w:firstLine="720"/>
      </w:pPr>
      <w:r>
        <w:t xml:space="preserve">The only other organization to provide similarly comprehensive health metrics information is the WHO [14]. However, as a United Nations organization, its work cannot be fully disconnected from the influence of UN member nations [14]. In contrast, the core principle underlying the GBD is impartiality [7]. The IHME’s research is fully separate from efforts to create, advocate for, or implement global health programs, significantly minimizing the potential for conflicts of interest [7]. </w:t>
      </w:r>
    </w:p>
    <w:p w14:paraId="22D355B6" w14:textId="22A4C431" w:rsidR="00AF25B2" w:rsidRDefault="00D1260F" w:rsidP="00D1260F">
      <w:pPr>
        <w:spacing w:before="22" w:after="22" w:line="264" w:lineRule="auto"/>
        <w:ind w:firstLine="720"/>
        <w:sectPr w:rsidR="00AF25B2" w:rsidSect="00DE43AA">
          <w:headerReference w:type="first" r:id="rId25"/>
          <w:pgSz w:w="12240" w:h="15840"/>
          <w:pgMar w:top="1440" w:right="1440" w:bottom="1440" w:left="1440" w:header="720" w:footer="720" w:gutter="0"/>
          <w:cols w:space="720"/>
          <w:titlePg/>
          <w:docGrid w:linePitch="360"/>
        </w:sectPr>
      </w:pPr>
      <w:r>
        <w:t>Apart from the integrity of its data, the IHME offers a secondary benefit for philanthropic groups. Its website contains a wealth of visualization tools that global health practitioners can use to</w:t>
      </w:r>
      <w:r w:rsidR="00754F63">
        <w:t xml:space="preserve"> </w:t>
      </w:r>
      <w:r>
        <w:t xml:space="preserve">analyze and present information. </w:t>
      </w:r>
      <w:r w:rsidR="0035373B">
        <w:t>T</w:t>
      </w:r>
      <w:r w:rsidR="002453B9">
        <w:t>hese tools were u</w:t>
      </w:r>
      <w:r w:rsidR="0035377F">
        <w:t>sed to produce the two images that compose</w:t>
      </w:r>
      <w:r w:rsidR="002453B9">
        <w:t xml:space="preserve"> Figure 5. </w:t>
      </w:r>
      <w:r>
        <w:t>Within minutes, individuals withou</w:t>
      </w:r>
      <w:r w:rsidR="00460601">
        <w:t xml:space="preserve">t any statistical background could use the </w:t>
      </w:r>
      <w:r w:rsidR="00BC4620">
        <w:t>tools</w:t>
      </w:r>
      <w:r w:rsidR="00460601">
        <w:t xml:space="preserve"> to</w:t>
      </w:r>
      <w:r>
        <w:t xml:space="preserve">: compare the number of deaths caused by a certain disease across nations; contrast the percentage of males and females with a particular disability; analyze the growth of a disease’s prevalence over a ten-year period; and much, much more [5]. Within Figure 6, one may view an </w:t>
      </w:r>
      <w:r w:rsidR="0020216F">
        <w:t xml:space="preserve">additional </w:t>
      </w:r>
      <w:r>
        <w:t xml:space="preserve">example of the visualizations that practitioners could create. </w:t>
      </w:r>
      <w:r w:rsidR="00AD429C">
        <w:t xml:space="preserve">The IHME is the sole health metrics organization </w:t>
      </w:r>
      <w:r w:rsidR="007C4CF6">
        <w:t xml:space="preserve">to make </w:t>
      </w:r>
      <w:r w:rsidR="0078387C">
        <w:t xml:space="preserve">its </w:t>
      </w:r>
      <w:r w:rsidR="007C4CF6">
        <w:t>visualization</w:t>
      </w:r>
      <w:r w:rsidR="00AB3647">
        <w:t xml:space="preserve"> tools </w:t>
      </w:r>
      <w:r w:rsidR="00BD7F0C">
        <w:t xml:space="preserve">accessible to </w:t>
      </w:r>
      <w:r w:rsidR="00AB3647">
        <w:t xml:space="preserve">all. </w:t>
      </w:r>
    </w:p>
    <w:p w14:paraId="4BAFA6F7" w14:textId="77777777" w:rsidR="00D1260F" w:rsidRDefault="00D1260F" w:rsidP="00CE6D55">
      <w:pPr>
        <w:spacing w:before="22" w:after="22" w:line="264" w:lineRule="auto"/>
      </w:pPr>
    </w:p>
    <w:p w14:paraId="744967A5" w14:textId="3F1A19D4" w:rsidR="00AD3C95" w:rsidRDefault="00AD3C95" w:rsidP="00AD3C95">
      <w:pPr>
        <w:spacing w:before="22" w:after="22" w:line="264" w:lineRule="auto"/>
      </w:pPr>
      <w:r>
        <w:rPr>
          <w:noProof/>
        </w:rPr>
        <w:drawing>
          <wp:inline distT="0" distB="0" distL="0" distR="0" wp14:anchorId="675DC1A4" wp14:editId="05F89FF3">
            <wp:extent cx="5811138" cy="2288540"/>
            <wp:effectExtent l="0" t="0" r="5715" b="0"/>
            <wp:docPr id="9" name="Picture 9" descr="../../../../../../../../Desktop/Screen%20Shot%202017-10-11%20a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0-11%20at%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4296" cy="2293722"/>
                    </a:xfrm>
                    <a:prstGeom prst="rect">
                      <a:avLst/>
                    </a:prstGeom>
                    <a:noFill/>
                    <a:ln>
                      <a:noFill/>
                    </a:ln>
                  </pic:spPr>
                </pic:pic>
              </a:graphicData>
            </a:graphic>
          </wp:inline>
        </w:drawing>
      </w:r>
    </w:p>
    <w:p w14:paraId="269D9FAF" w14:textId="77777777" w:rsidR="004F14B2" w:rsidRPr="00E152B9" w:rsidRDefault="004F14B2" w:rsidP="004F14B2">
      <w:pPr>
        <w:spacing w:before="22" w:after="22" w:line="264" w:lineRule="auto"/>
        <w:rPr>
          <w:color w:val="000000" w:themeColor="text1"/>
          <w:sz w:val="16"/>
        </w:rPr>
      </w:pPr>
      <w:r>
        <w:rPr>
          <w:color w:val="000000" w:themeColor="text1"/>
          <w:sz w:val="16"/>
        </w:rPr>
        <w:t xml:space="preserve">Figure 6. Interactive data visualization produced by the IHME’s online tools. </w:t>
      </w:r>
      <w:r w:rsidRPr="00E152B9">
        <w:rPr>
          <w:color w:val="000000" w:themeColor="text1"/>
          <w:sz w:val="16"/>
        </w:rPr>
        <w:t xml:space="preserve">Source: </w:t>
      </w:r>
      <w:r w:rsidRPr="00374808">
        <w:rPr>
          <w:color w:val="000000" w:themeColor="text1"/>
          <w:sz w:val="16"/>
          <w:u w:val="single"/>
        </w:rPr>
        <w:t>https://vizhub.healthdata.org/gbd-compare/</w:t>
      </w:r>
    </w:p>
    <w:p w14:paraId="1553FD0C" w14:textId="77777777" w:rsidR="004F14B2" w:rsidRDefault="004F14B2" w:rsidP="00AD3C95">
      <w:pPr>
        <w:spacing w:before="22" w:after="22" w:line="264" w:lineRule="auto"/>
      </w:pPr>
    </w:p>
    <w:p w14:paraId="7FF3E3FF" w14:textId="77777777" w:rsidR="0071419C" w:rsidRDefault="0071419C" w:rsidP="0071419C">
      <w:pPr>
        <w:spacing w:before="22" w:after="22" w:line="264" w:lineRule="auto"/>
        <w:jc w:val="center"/>
        <w:rPr>
          <w:b/>
        </w:rPr>
      </w:pPr>
      <w:r>
        <w:rPr>
          <w:b/>
        </w:rPr>
        <w:t xml:space="preserve">Call </w:t>
      </w:r>
      <w:proofErr w:type="gramStart"/>
      <w:r>
        <w:rPr>
          <w:b/>
        </w:rPr>
        <w:t>For</w:t>
      </w:r>
      <w:proofErr w:type="gramEnd"/>
      <w:r>
        <w:rPr>
          <w:b/>
        </w:rPr>
        <w:t xml:space="preserve"> Collaborators </w:t>
      </w:r>
    </w:p>
    <w:p w14:paraId="4A7EB495" w14:textId="77777777" w:rsidR="0071419C" w:rsidRDefault="0071419C" w:rsidP="0071419C">
      <w:pPr>
        <w:spacing w:before="22" w:after="22" w:line="264" w:lineRule="auto"/>
      </w:pPr>
    </w:p>
    <w:p w14:paraId="79E29736" w14:textId="77777777" w:rsidR="0071419C" w:rsidRDefault="0071419C" w:rsidP="0071419C">
      <w:pPr>
        <w:spacing w:before="22" w:after="22" w:line="264" w:lineRule="auto"/>
        <w:ind w:firstLine="720"/>
      </w:pPr>
      <w:r>
        <w:t xml:space="preserve">Information from the IHME can help philanthropic groups enhance their impact, secure steady funding, and convince stakeholders of their work’s legitimacy. Therefore, efforts to heighten the policy relevance of IHME research have clear benefits for global health practitioners. It is with this understanding that the IHME invites practitioners to join its collaborator network for the 2017 Global Burden of Disease report. </w:t>
      </w:r>
    </w:p>
    <w:p w14:paraId="04CFDFB7" w14:textId="77777777" w:rsidR="0071419C" w:rsidRDefault="0071419C" w:rsidP="0071419C">
      <w:pPr>
        <w:spacing w:before="22" w:after="22" w:line="264" w:lineRule="auto"/>
        <w:ind w:firstLine="720"/>
      </w:pPr>
      <w:r>
        <w:t xml:space="preserve">GBD collaborators review GBD results, data sources, and/or methodological approaches, providing timely feedback related to their areas of expertise [3]. Within this context, global health practitioners can make vital contributions. By leveraging their knowledge of the cultural contexts in which they work, practitioners strengthen the IHME’s understanding of social, cultural, and political forces motivating its results. As the IHME builds its knowledge base, it can better support philanthropic groups seeking to utilize health metrics in their day-to-day work. Individuals and organizations interested in joining the network are encouraged to apply </w:t>
      </w:r>
      <w:hyperlink r:id="rId27" w:history="1">
        <w:r w:rsidRPr="007710B5">
          <w:rPr>
            <w:rStyle w:val="Hyperlink"/>
          </w:rPr>
          <w:t>here</w:t>
        </w:r>
      </w:hyperlink>
      <w:r>
        <w:t xml:space="preserve">.   </w:t>
      </w:r>
    </w:p>
    <w:p w14:paraId="35C634F1" w14:textId="77777777" w:rsidR="0071419C" w:rsidRDefault="0071419C" w:rsidP="0071419C">
      <w:pPr>
        <w:spacing w:before="22" w:after="22" w:line="264" w:lineRule="auto"/>
        <w:ind w:firstLine="720"/>
      </w:pPr>
      <w:r>
        <w:t>At present, there exists great potential for mutually beneficial relationships between philanthropic organizations and health metrics centers. The IHME sincerely hopes to build on and develop this potential to address the 21</w:t>
      </w:r>
      <w:r w:rsidRPr="008C4188">
        <w:rPr>
          <w:vertAlign w:val="superscript"/>
        </w:rPr>
        <w:t>st</w:t>
      </w:r>
      <w:r>
        <w:t xml:space="preserve"> century’s most pressing global health issues.</w:t>
      </w:r>
    </w:p>
    <w:p w14:paraId="25E170E9" w14:textId="77777777" w:rsidR="00101A46" w:rsidRDefault="00101A46" w:rsidP="0071419C">
      <w:pPr>
        <w:spacing w:before="22" w:after="22" w:line="264" w:lineRule="auto"/>
        <w:ind w:firstLine="720"/>
      </w:pPr>
    </w:p>
    <w:p w14:paraId="54B56F76" w14:textId="77777777" w:rsidR="00101A46" w:rsidRDefault="00101A46" w:rsidP="0071419C">
      <w:pPr>
        <w:spacing w:before="22" w:after="22" w:line="264" w:lineRule="auto"/>
        <w:ind w:firstLine="720"/>
      </w:pPr>
    </w:p>
    <w:p w14:paraId="4F81F362" w14:textId="77777777" w:rsidR="00101A46" w:rsidRDefault="00101A46" w:rsidP="0071419C">
      <w:pPr>
        <w:spacing w:before="22" w:after="22" w:line="264" w:lineRule="auto"/>
        <w:ind w:firstLine="720"/>
      </w:pPr>
    </w:p>
    <w:p w14:paraId="4762D78F" w14:textId="77777777" w:rsidR="00101A46" w:rsidRDefault="00101A46" w:rsidP="0071419C">
      <w:pPr>
        <w:spacing w:before="22" w:after="22" w:line="264" w:lineRule="auto"/>
        <w:ind w:firstLine="720"/>
      </w:pPr>
    </w:p>
    <w:p w14:paraId="35F46470" w14:textId="77777777" w:rsidR="00101A46" w:rsidRDefault="00101A46" w:rsidP="0071419C">
      <w:pPr>
        <w:spacing w:before="22" w:after="22" w:line="264" w:lineRule="auto"/>
        <w:ind w:firstLine="720"/>
      </w:pPr>
    </w:p>
    <w:p w14:paraId="4929F2E5" w14:textId="77777777" w:rsidR="00101A46" w:rsidRDefault="00101A46" w:rsidP="00101A46">
      <w:pPr>
        <w:spacing w:before="22" w:after="22" w:line="264" w:lineRule="auto"/>
        <w:sectPr w:rsidR="00101A46" w:rsidSect="00101A46">
          <w:headerReference w:type="first" r:id="rId28"/>
          <w:pgSz w:w="12240" w:h="15840"/>
          <w:pgMar w:top="1440" w:right="1440" w:bottom="1440" w:left="1440" w:header="720" w:footer="720" w:gutter="0"/>
          <w:cols w:space="720"/>
          <w:titlePg/>
          <w:docGrid w:linePitch="360"/>
        </w:sectPr>
      </w:pPr>
    </w:p>
    <w:p w14:paraId="0E8282AA" w14:textId="49FEA5C2" w:rsidR="00101A46" w:rsidRDefault="00101A46" w:rsidP="00101A46">
      <w:pPr>
        <w:spacing w:before="22" w:after="22" w:line="264" w:lineRule="auto"/>
      </w:pPr>
    </w:p>
    <w:p w14:paraId="0B78E9FA" w14:textId="77777777" w:rsidR="00101A46" w:rsidRDefault="00101A46" w:rsidP="00101A46">
      <w:pPr>
        <w:spacing w:before="22" w:after="22" w:line="264" w:lineRule="auto"/>
        <w:jc w:val="center"/>
        <w:rPr>
          <w:b/>
        </w:rPr>
      </w:pPr>
      <w:r>
        <w:rPr>
          <w:b/>
        </w:rPr>
        <w:t>References List</w:t>
      </w:r>
    </w:p>
    <w:p w14:paraId="38B4D6F1" w14:textId="77777777" w:rsidR="00101A46" w:rsidRPr="00B03FB5" w:rsidRDefault="00101A46" w:rsidP="00101A46">
      <w:pPr>
        <w:spacing w:before="22" w:after="22" w:line="264" w:lineRule="auto"/>
        <w:jc w:val="center"/>
        <w:rPr>
          <w:b/>
        </w:rPr>
      </w:pPr>
    </w:p>
    <w:p w14:paraId="0CA69B18" w14:textId="77777777" w:rsidR="00101A46" w:rsidRPr="008342A5" w:rsidRDefault="00101A46" w:rsidP="00101A46">
      <w:pPr>
        <w:spacing w:before="22" w:after="22" w:line="264" w:lineRule="auto"/>
      </w:pPr>
      <w:r>
        <w:t xml:space="preserve">1. </w:t>
      </w:r>
      <w:r w:rsidRPr="008342A5">
        <w:t xml:space="preserve">“About GBD.” </w:t>
      </w:r>
      <w:r w:rsidRPr="008342A5">
        <w:rPr>
          <w:i/>
          <w:iCs/>
        </w:rPr>
        <w:t>Institute for Health Metrics and Evaluation</w:t>
      </w:r>
      <w:r w:rsidRPr="008342A5">
        <w:t xml:space="preserve">. University of Washington, </w:t>
      </w:r>
    </w:p>
    <w:p w14:paraId="6E989C64" w14:textId="77777777" w:rsidR="00101A46" w:rsidRPr="008342A5" w:rsidRDefault="00101A46" w:rsidP="00101A46">
      <w:pPr>
        <w:spacing w:before="22" w:after="22" w:line="264" w:lineRule="auto"/>
      </w:pPr>
      <w:proofErr w:type="spellStart"/>
      <w:r w:rsidRPr="008342A5">
        <w:t>n.d.</w:t>
      </w:r>
      <w:proofErr w:type="spellEnd"/>
      <w:r w:rsidRPr="008342A5">
        <w:t xml:space="preserve"> Web. 25 Sept. 2017.</w:t>
      </w:r>
    </w:p>
    <w:p w14:paraId="6FB49CC4" w14:textId="77777777" w:rsidR="00101A46" w:rsidRDefault="00101A46" w:rsidP="00101A46">
      <w:pPr>
        <w:widowControl w:val="0"/>
        <w:autoSpaceDE w:val="0"/>
        <w:autoSpaceDN w:val="0"/>
        <w:adjustRightInd w:val="0"/>
        <w:spacing w:before="22" w:after="22" w:line="264" w:lineRule="auto"/>
        <w:ind w:left="720" w:hanging="720"/>
        <w:rPr>
          <w:i/>
          <w:iCs/>
        </w:rPr>
      </w:pPr>
      <w:r>
        <w:t xml:space="preserve">2. </w:t>
      </w:r>
      <w:r w:rsidRPr="008342A5">
        <w:t xml:space="preserve">“An Organization to Support and Strengthen Geospatial Data in Africa.” </w:t>
      </w:r>
      <w:r w:rsidRPr="008342A5">
        <w:rPr>
          <w:i/>
          <w:iCs/>
        </w:rPr>
        <w:t xml:space="preserve">Bill &amp; Melinda Gates </w:t>
      </w:r>
    </w:p>
    <w:p w14:paraId="7EEEEF87" w14:textId="77777777" w:rsidR="00101A46" w:rsidRPr="008342A5" w:rsidRDefault="00101A46" w:rsidP="00101A46">
      <w:pPr>
        <w:widowControl w:val="0"/>
        <w:autoSpaceDE w:val="0"/>
        <w:autoSpaceDN w:val="0"/>
        <w:adjustRightInd w:val="0"/>
        <w:spacing w:before="22" w:after="22" w:line="264" w:lineRule="auto"/>
        <w:ind w:left="720" w:hanging="720"/>
      </w:pPr>
      <w:r w:rsidRPr="008342A5">
        <w:rPr>
          <w:i/>
          <w:iCs/>
        </w:rPr>
        <w:t>Foundation</w:t>
      </w:r>
      <w:r w:rsidRPr="008342A5">
        <w:t xml:space="preserve">. </w:t>
      </w:r>
      <w:r w:rsidRPr="008342A5">
        <w:rPr>
          <w:iCs/>
        </w:rPr>
        <w:t>Bill &amp; Melinda Gates Foundation</w:t>
      </w:r>
      <w:r w:rsidRPr="008342A5">
        <w:t xml:space="preserve">, </w:t>
      </w:r>
      <w:proofErr w:type="spellStart"/>
      <w:r w:rsidRPr="008342A5">
        <w:t>n.d.</w:t>
      </w:r>
      <w:proofErr w:type="spellEnd"/>
      <w:r w:rsidRPr="008342A5">
        <w:t xml:space="preserve"> Web. 25 Sept. 2017.</w:t>
      </w:r>
    </w:p>
    <w:p w14:paraId="2F6816A3" w14:textId="77777777" w:rsidR="00101A46" w:rsidRPr="008342A5" w:rsidRDefault="00101A46" w:rsidP="00101A46">
      <w:pPr>
        <w:spacing w:before="22" w:after="22" w:line="264" w:lineRule="auto"/>
      </w:pPr>
      <w:r>
        <w:t xml:space="preserve">3. </w:t>
      </w:r>
      <w:r w:rsidRPr="008342A5">
        <w:t xml:space="preserve">“Call for Collaborators.” </w:t>
      </w:r>
      <w:r w:rsidRPr="008342A5">
        <w:rPr>
          <w:i/>
          <w:iCs/>
        </w:rPr>
        <w:t>Institute for Health Metrics and Evaluation</w:t>
      </w:r>
      <w:r w:rsidRPr="008342A5">
        <w:t xml:space="preserve">. University of Washington, </w:t>
      </w:r>
      <w:proofErr w:type="spellStart"/>
      <w:r w:rsidRPr="008342A5">
        <w:t>n.d.</w:t>
      </w:r>
      <w:proofErr w:type="spellEnd"/>
      <w:r w:rsidRPr="008342A5">
        <w:t xml:space="preserve"> Web. 25 Sept. 2017.</w:t>
      </w:r>
    </w:p>
    <w:p w14:paraId="47394A26" w14:textId="77777777" w:rsidR="00101A46" w:rsidRDefault="00101A46" w:rsidP="00101A46">
      <w:pPr>
        <w:widowControl w:val="0"/>
        <w:autoSpaceDE w:val="0"/>
        <w:autoSpaceDN w:val="0"/>
        <w:adjustRightInd w:val="0"/>
        <w:spacing w:before="22" w:after="22" w:line="264" w:lineRule="auto"/>
        <w:ind w:left="720" w:hanging="720"/>
        <w:rPr>
          <w:iCs/>
        </w:rPr>
      </w:pPr>
      <w:r>
        <w:t xml:space="preserve">4. </w:t>
      </w:r>
      <w:r w:rsidRPr="008342A5">
        <w:t xml:space="preserve">“Data and Information.” </w:t>
      </w:r>
      <w:r w:rsidRPr="008342A5">
        <w:rPr>
          <w:i/>
          <w:iCs/>
        </w:rPr>
        <w:t>Bill &amp; Melinda Gates Foundation: Postsecondary Success</w:t>
      </w:r>
      <w:r w:rsidRPr="008342A5">
        <w:t xml:space="preserve">. </w:t>
      </w:r>
      <w:r>
        <w:rPr>
          <w:iCs/>
        </w:rPr>
        <w:t xml:space="preserve">Bill </w:t>
      </w:r>
    </w:p>
    <w:p w14:paraId="7BDE72F6" w14:textId="77777777" w:rsidR="00101A46" w:rsidRDefault="00101A46" w:rsidP="00101A46">
      <w:pPr>
        <w:widowControl w:val="0"/>
        <w:autoSpaceDE w:val="0"/>
        <w:autoSpaceDN w:val="0"/>
        <w:adjustRightInd w:val="0"/>
        <w:spacing w:before="22" w:after="22" w:line="264" w:lineRule="auto"/>
        <w:ind w:left="720" w:hanging="720"/>
      </w:pPr>
      <w:r w:rsidRPr="008342A5">
        <w:rPr>
          <w:iCs/>
        </w:rPr>
        <w:t>Melinda Gates Foundation</w:t>
      </w:r>
      <w:r w:rsidRPr="008342A5">
        <w:t xml:space="preserve">, </w:t>
      </w:r>
      <w:proofErr w:type="spellStart"/>
      <w:r w:rsidRPr="008342A5">
        <w:t>n.d.</w:t>
      </w:r>
      <w:proofErr w:type="spellEnd"/>
      <w:r w:rsidRPr="008342A5">
        <w:t xml:space="preserve"> Web. 25 Sept. 2017.</w:t>
      </w:r>
    </w:p>
    <w:p w14:paraId="1FED3B6F" w14:textId="77777777" w:rsidR="00101A46" w:rsidRPr="008342A5" w:rsidRDefault="00101A46" w:rsidP="00101A46">
      <w:pPr>
        <w:spacing w:before="22" w:after="22" w:line="264" w:lineRule="auto"/>
      </w:pPr>
      <w:r>
        <w:t>5. “Data Visualizations</w:t>
      </w:r>
      <w:r w:rsidRPr="008342A5">
        <w:t xml:space="preserve">.” </w:t>
      </w:r>
      <w:r w:rsidRPr="008342A5">
        <w:rPr>
          <w:i/>
          <w:iCs/>
        </w:rPr>
        <w:t>Institute for Health Metrics and Evaluation</w:t>
      </w:r>
      <w:r w:rsidRPr="008342A5">
        <w:t xml:space="preserve">. University of Washington, </w:t>
      </w:r>
    </w:p>
    <w:p w14:paraId="6B0DD2BC" w14:textId="77777777" w:rsidR="00101A46" w:rsidRDefault="00101A46" w:rsidP="00101A46">
      <w:pPr>
        <w:spacing w:before="22" w:after="22" w:line="264" w:lineRule="auto"/>
      </w:pPr>
      <w:proofErr w:type="spellStart"/>
      <w:r w:rsidRPr="008342A5">
        <w:t>n.d.</w:t>
      </w:r>
      <w:proofErr w:type="spellEnd"/>
      <w:r w:rsidRPr="008342A5">
        <w:t xml:space="preserve"> Web. 25 Sept. 2017.</w:t>
      </w:r>
    </w:p>
    <w:p w14:paraId="0C5A6618" w14:textId="77777777" w:rsidR="00101A46" w:rsidRPr="008342A5" w:rsidRDefault="00101A46" w:rsidP="00101A46">
      <w:pPr>
        <w:spacing w:before="22" w:after="22" w:line="264" w:lineRule="auto"/>
      </w:pPr>
      <w:r>
        <w:t xml:space="preserve">6. </w:t>
      </w:r>
      <w:r w:rsidRPr="008342A5">
        <w:t>“</w:t>
      </w:r>
      <w:r>
        <w:t>Frequently Asked Questions</w:t>
      </w:r>
      <w:r w:rsidRPr="008342A5">
        <w:t xml:space="preserve">.” </w:t>
      </w:r>
      <w:r w:rsidRPr="008342A5">
        <w:rPr>
          <w:i/>
          <w:iCs/>
        </w:rPr>
        <w:t>Institute for Health Metrics and Evaluation</w:t>
      </w:r>
      <w:r w:rsidRPr="008342A5">
        <w:t xml:space="preserve">. University of Washington, </w:t>
      </w:r>
      <w:proofErr w:type="spellStart"/>
      <w:r w:rsidRPr="008342A5">
        <w:t>n.d.</w:t>
      </w:r>
      <w:proofErr w:type="spellEnd"/>
      <w:r w:rsidRPr="008342A5">
        <w:t xml:space="preserve"> Web. 25 Sept. 2017.</w:t>
      </w:r>
    </w:p>
    <w:p w14:paraId="030B5A80" w14:textId="77777777" w:rsidR="00101A46" w:rsidRPr="008342A5" w:rsidRDefault="00101A46" w:rsidP="00101A46">
      <w:pPr>
        <w:spacing w:before="22" w:after="22" w:line="264" w:lineRule="auto"/>
      </w:pPr>
      <w:r>
        <w:t xml:space="preserve">7. </w:t>
      </w:r>
      <w:r w:rsidRPr="008342A5">
        <w:t xml:space="preserve">“IHME Principles.” </w:t>
      </w:r>
      <w:r w:rsidRPr="008342A5">
        <w:rPr>
          <w:i/>
          <w:iCs/>
        </w:rPr>
        <w:t>Institute for Health Metrics and Evaluation</w:t>
      </w:r>
      <w:r w:rsidRPr="008342A5">
        <w:t xml:space="preserve">. University of Washington, </w:t>
      </w:r>
      <w:proofErr w:type="spellStart"/>
      <w:r w:rsidRPr="008342A5">
        <w:t>n.d.</w:t>
      </w:r>
      <w:proofErr w:type="spellEnd"/>
      <w:r w:rsidRPr="008342A5">
        <w:t xml:space="preserve"> </w:t>
      </w:r>
      <w:r>
        <w:t xml:space="preserve"> </w:t>
      </w:r>
      <w:r w:rsidRPr="008342A5">
        <w:t>Web. 25 Sept. 2017.</w:t>
      </w:r>
    </w:p>
    <w:p w14:paraId="659B8151" w14:textId="77777777" w:rsidR="00101A46" w:rsidRPr="008342A5" w:rsidRDefault="00101A46" w:rsidP="00101A46">
      <w:pPr>
        <w:spacing w:before="22" w:after="22" w:line="264" w:lineRule="auto"/>
      </w:pPr>
      <w:r>
        <w:t xml:space="preserve">8. </w:t>
      </w:r>
      <w:proofErr w:type="spellStart"/>
      <w:r w:rsidRPr="008342A5">
        <w:t>Koplan</w:t>
      </w:r>
      <w:proofErr w:type="spellEnd"/>
      <w:r w:rsidRPr="008342A5">
        <w:t xml:space="preserve">, Jeffrey P et al. “Towards a Common Definition of Global Health.” </w:t>
      </w:r>
      <w:r w:rsidRPr="008342A5">
        <w:rPr>
          <w:i/>
          <w:iCs/>
        </w:rPr>
        <w:t>The Lancet</w:t>
      </w:r>
      <w:r w:rsidRPr="008342A5">
        <w:t xml:space="preserve"> 373.9679 (2009): 1993–1995. </w:t>
      </w:r>
      <w:proofErr w:type="spellStart"/>
      <w:r w:rsidRPr="008342A5">
        <w:rPr>
          <w:i/>
          <w:iCs/>
        </w:rPr>
        <w:t>ScienceDirect</w:t>
      </w:r>
      <w:proofErr w:type="spellEnd"/>
      <w:r w:rsidRPr="008342A5">
        <w:t>. Web.</w:t>
      </w:r>
    </w:p>
    <w:p w14:paraId="19BCEFB3" w14:textId="77777777" w:rsidR="00101A46" w:rsidRPr="008342A5" w:rsidRDefault="00101A46" w:rsidP="00101A46">
      <w:pPr>
        <w:spacing w:before="22" w:after="22" w:line="264" w:lineRule="auto"/>
      </w:pPr>
      <w:r>
        <w:t xml:space="preserve">9. </w:t>
      </w:r>
      <w:proofErr w:type="spellStart"/>
      <w:r w:rsidRPr="008342A5">
        <w:t>Mastro</w:t>
      </w:r>
      <w:proofErr w:type="spellEnd"/>
      <w:r w:rsidRPr="008342A5">
        <w:t xml:space="preserve">, Dr. Timothy. “Academia Takes on Global Health.” </w:t>
      </w:r>
      <w:r w:rsidRPr="008342A5">
        <w:rPr>
          <w:i/>
          <w:iCs/>
        </w:rPr>
        <w:t>Huffington Post</w:t>
      </w:r>
      <w:r w:rsidRPr="008342A5">
        <w:t>. Oath Inc., 14 Apr. 2017. Web.</w:t>
      </w:r>
    </w:p>
    <w:p w14:paraId="00446665" w14:textId="77777777" w:rsidR="00101A46" w:rsidRPr="004E2144" w:rsidRDefault="00101A46" w:rsidP="00101A46">
      <w:pPr>
        <w:spacing w:before="22" w:after="22" w:line="264" w:lineRule="auto"/>
        <w:rPr>
          <w:i/>
        </w:rPr>
      </w:pPr>
      <w:r>
        <w:t xml:space="preserve">10. </w:t>
      </w:r>
      <w:r w:rsidRPr="008342A5">
        <w:t xml:space="preserve">McArthur, John W., and Krista Rasmussen. </w:t>
      </w:r>
      <w:r w:rsidRPr="008342A5">
        <w:rPr>
          <w:i/>
        </w:rPr>
        <w:t>Change of Pace: Accele</w:t>
      </w:r>
      <w:r>
        <w:rPr>
          <w:i/>
        </w:rPr>
        <w:t xml:space="preserve">rations and Advances during </w:t>
      </w:r>
      <w:r w:rsidRPr="008342A5">
        <w:rPr>
          <w:i/>
        </w:rPr>
        <w:t>the Millennium Development Goal Era.</w:t>
      </w:r>
      <w:r w:rsidRPr="008342A5">
        <w:t xml:space="preserve"> Working paper no. 98. </w:t>
      </w:r>
      <w:proofErr w:type="spellStart"/>
      <w:r w:rsidRPr="008342A5">
        <w:t>N.p</w:t>
      </w:r>
      <w:proofErr w:type="spellEnd"/>
      <w:r w:rsidRPr="008342A5">
        <w:t>.: Brookings Institution, 2017. Print.</w:t>
      </w:r>
    </w:p>
    <w:p w14:paraId="5B18E54A" w14:textId="77777777" w:rsidR="00101A46" w:rsidRPr="008342A5" w:rsidRDefault="00101A46" w:rsidP="00101A46">
      <w:pPr>
        <w:spacing w:before="22" w:after="22" w:line="264" w:lineRule="auto"/>
      </w:pPr>
      <w:r>
        <w:t xml:space="preserve">11. </w:t>
      </w:r>
      <w:r w:rsidRPr="008342A5">
        <w:t xml:space="preserve">"Millennium Development Goals (MDGs)." </w:t>
      </w:r>
      <w:r w:rsidRPr="008342A5">
        <w:rPr>
          <w:i/>
        </w:rPr>
        <w:t>WHO.</w:t>
      </w:r>
      <w:r w:rsidRPr="008342A5">
        <w:t xml:space="preserve"> World Health Organization, </w:t>
      </w:r>
      <w:proofErr w:type="spellStart"/>
      <w:r w:rsidRPr="008342A5">
        <w:t>n.d.</w:t>
      </w:r>
      <w:proofErr w:type="spellEnd"/>
      <w:r w:rsidRPr="008342A5">
        <w:t xml:space="preserve"> Web. 25 Sept. 2017. &lt;http://www.who.int/topics/millennium_development_goals/about/en/&gt;.</w:t>
      </w:r>
    </w:p>
    <w:p w14:paraId="6521355A" w14:textId="77777777" w:rsidR="00101A46" w:rsidRPr="008342A5" w:rsidRDefault="00101A46" w:rsidP="00101A46">
      <w:pPr>
        <w:spacing w:before="22" w:after="22" w:line="264" w:lineRule="auto"/>
      </w:pPr>
      <w:r>
        <w:t xml:space="preserve">12. </w:t>
      </w:r>
      <w:r w:rsidRPr="008342A5">
        <w:t xml:space="preserve">Murray, Christopher J.L. “Shifting to Sustainable Development Goals — Implications for Global Health.” </w:t>
      </w:r>
      <w:r w:rsidRPr="008342A5">
        <w:rPr>
          <w:i/>
          <w:iCs/>
        </w:rPr>
        <w:t>New England Journal of Medicine</w:t>
      </w:r>
      <w:r w:rsidRPr="008342A5">
        <w:t xml:space="preserve"> 373.15 (2015): 1390–1393. </w:t>
      </w:r>
      <w:r w:rsidRPr="008342A5">
        <w:rPr>
          <w:i/>
          <w:iCs/>
        </w:rPr>
        <w:t xml:space="preserve">Taylor and </w:t>
      </w:r>
      <w:proofErr w:type="spellStart"/>
      <w:r w:rsidRPr="008342A5">
        <w:rPr>
          <w:i/>
          <w:iCs/>
        </w:rPr>
        <w:t>Francis+NEJM</w:t>
      </w:r>
      <w:proofErr w:type="spellEnd"/>
      <w:r w:rsidRPr="008342A5">
        <w:t>. Web.</w:t>
      </w:r>
    </w:p>
    <w:p w14:paraId="4608B462" w14:textId="77777777" w:rsidR="00101A46" w:rsidRPr="008342A5" w:rsidRDefault="00101A46" w:rsidP="00101A46">
      <w:pPr>
        <w:spacing w:before="22" w:after="22" w:line="264" w:lineRule="auto"/>
      </w:pPr>
      <w:r>
        <w:t xml:space="preserve">13. </w:t>
      </w:r>
      <w:r w:rsidRPr="008342A5">
        <w:t xml:space="preserve">Murray, Christopher J.L., and Julio </w:t>
      </w:r>
      <w:proofErr w:type="spellStart"/>
      <w:r w:rsidRPr="008342A5">
        <w:t>Frenk</w:t>
      </w:r>
      <w:proofErr w:type="spellEnd"/>
      <w:r w:rsidRPr="008342A5">
        <w:t xml:space="preserve">. “Health Metrics and Evaluation: Strengthening the </w:t>
      </w:r>
    </w:p>
    <w:p w14:paraId="56FCE2A6" w14:textId="77777777" w:rsidR="00101A46" w:rsidRPr="008342A5" w:rsidRDefault="00101A46" w:rsidP="00101A46">
      <w:pPr>
        <w:spacing w:before="22" w:after="22" w:line="264" w:lineRule="auto"/>
      </w:pPr>
      <w:r w:rsidRPr="008342A5">
        <w:t xml:space="preserve">Science.” </w:t>
      </w:r>
      <w:r w:rsidRPr="008342A5">
        <w:rPr>
          <w:i/>
          <w:iCs/>
        </w:rPr>
        <w:t>The Lancet</w:t>
      </w:r>
      <w:r w:rsidRPr="008342A5">
        <w:t xml:space="preserve"> 371.9619 (2008): 1191–1199. </w:t>
      </w:r>
      <w:r w:rsidRPr="008342A5">
        <w:rPr>
          <w:i/>
          <w:iCs/>
        </w:rPr>
        <w:t>www.thelancet.com</w:t>
      </w:r>
      <w:r w:rsidRPr="008342A5">
        <w:t>. Web.</w:t>
      </w:r>
    </w:p>
    <w:p w14:paraId="3E8FEC59" w14:textId="77777777" w:rsidR="00101A46" w:rsidRPr="008342A5" w:rsidRDefault="00101A46" w:rsidP="00101A46">
      <w:pPr>
        <w:spacing w:before="22" w:after="22" w:line="264" w:lineRule="auto"/>
      </w:pPr>
      <w:r>
        <w:t xml:space="preserve">14. </w:t>
      </w:r>
      <w:r w:rsidRPr="008342A5">
        <w:t xml:space="preserve">Smith, Jeremy. “Life, Not Death, Is Focus of New Health Metrics.” </w:t>
      </w:r>
      <w:r w:rsidRPr="008342A5">
        <w:rPr>
          <w:i/>
          <w:iCs/>
        </w:rPr>
        <w:t>Discover</w:t>
      </w:r>
      <w:r w:rsidRPr="008342A5">
        <w:t xml:space="preserve">. </w:t>
      </w:r>
      <w:proofErr w:type="spellStart"/>
      <w:r w:rsidRPr="008342A5">
        <w:t>Kalmbach</w:t>
      </w:r>
      <w:proofErr w:type="spellEnd"/>
      <w:r w:rsidRPr="008342A5">
        <w:t xml:space="preserve"> </w:t>
      </w:r>
    </w:p>
    <w:p w14:paraId="326AD758" w14:textId="77777777" w:rsidR="00101A46" w:rsidRPr="008342A5" w:rsidRDefault="00101A46" w:rsidP="00101A46">
      <w:pPr>
        <w:spacing w:before="22" w:after="22" w:line="264" w:lineRule="auto"/>
      </w:pPr>
      <w:r w:rsidRPr="008342A5">
        <w:t>Publishing, 11 Dec. 2013. Web. 25 Sept. 2017.</w:t>
      </w:r>
    </w:p>
    <w:p w14:paraId="47D4099C" w14:textId="77777777" w:rsidR="00101A46" w:rsidRPr="008342A5" w:rsidRDefault="00101A46" w:rsidP="00101A46">
      <w:pPr>
        <w:spacing w:before="22" w:after="22" w:line="264" w:lineRule="auto"/>
      </w:pPr>
      <w:r>
        <w:rPr>
          <w:iCs/>
        </w:rPr>
        <w:t>15</w:t>
      </w:r>
      <w:r w:rsidRPr="004E2144">
        <w:rPr>
          <w:iCs/>
        </w:rPr>
        <w:t>.</w:t>
      </w:r>
      <w:r>
        <w:rPr>
          <w:i/>
          <w:iCs/>
        </w:rPr>
        <w:t xml:space="preserve"> </w:t>
      </w:r>
      <w:r w:rsidRPr="008342A5">
        <w:rPr>
          <w:i/>
          <w:iCs/>
        </w:rPr>
        <w:t>The U.S. Government Engagement in Global Health: A Primer</w:t>
      </w:r>
      <w:r w:rsidRPr="008342A5">
        <w:t>. Rep. Kaiser Family Foundation, 27 Jan. 2017. Web. 25 Sept. 2017. &lt;http://www.kff.org/report-section/the-u-s-government-engagement-in-global-health-a-primer-report/&gt;.</w:t>
      </w:r>
    </w:p>
    <w:p w14:paraId="2E60F684" w14:textId="77777777" w:rsidR="005C35CD" w:rsidRDefault="00101A46" w:rsidP="00101A46">
      <w:pPr>
        <w:spacing w:before="22" w:after="22" w:line="264" w:lineRule="auto"/>
      </w:pPr>
      <w:r>
        <w:t xml:space="preserve">16. </w:t>
      </w:r>
      <w:r w:rsidRPr="008342A5">
        <w:t>United Nations. General Assembly</w:t>
      </w:r>
      <w:r w:rsidRPr="008342A5">
        <w:rPr>
          <w:i/>
        </w:rPr>
        <w:t xml:space="preserve">. Transforming Our World: </w:t>
      </w:r>
      <w:r>
        <w:rPr>
          <w:i/>
        </w:rPr>
        <w:t>The 2030 Agenda for Sustainable</w:t>
      </w:r>
      <w:r w:rsidRPr="004E2144">
        <w:rPr>
          <w:i/>
        </w:rPr>
        <w:t xml:space="preserve"> </w:t>
      </w:r>
      <w:r w:rsidRPr="008342A5">
        <w:rPr>
          <w:i/>
        </w:rPr>
        <w:t>Development.</w:t>
      </w:r>
      <w:r w:rsidRPr="008342A5">
        <w:t xml:space="preserve"> </w:t>
      </w:r>
      <w:proofErr w:type="spellStart"/>
      <w:r w:rsidRPr="008342A5">
        <w:t>N.p</w:t>
      </w:r>
      <w:proofErr w:type="spellEnd"/>
      <w:r w:rsidRPr="008342A5">
        <w:t xml:space="preserve">.: United Nations, 2015. </w:t>
      </w:r>
      <w:r w:rsidRPr="008342A5">
        <w:rPr>
          <w:i/>
        </w:rPr>
        <w:t>www.un.org.</w:t>
      </w:r>
      <w:r w:rsidRPr="008342A5">
        <w:t xml:space="preserve"> United Nations. Web. 25 Sept. 2017. &lt;http://www.un.org/ga/search/view_doc.asp?symbol=A/RES/70/1&amp;Lang=E&gt;.</w:t>
      </w:r>
    </w:p>
    <w:p w14:paraId="3DB62D69" w14:textId="77777777" w:rsidR="005C35CD" w:rsidRPr="008342A5" w:rsidRDefault="005C35CD" w:rsidP="005C35CD">
      <w:pPr>
        <w:spacing w:before="22" w:after="22" w:line="264" w:lineRule="auto"/>
      </w:pPr>
      <w:r>
        <w:t xml:space="preserve">17. </w:t>
      </w:r>
      <w:r w:rsidRPr="008342A5">
        <w:t>United Nations. MDG Gap Task Force. </w:t>
      </w:r>
      <w:r w:rsidRPr="008342A5">
        <w:rPr>
          <w:i/>
          <w:iCs/>
        </w:rPr>
        <w:t>Taking Stock of the Global Partnership for Development</w:t>
      </w:r>
      <w:r w:rsidRPr="008342A5">
        <w:t>. New York: United Nations, 2015. Print.</w:t>
      </w:r>
    </w:p>
    <w:p w14:paraId="10F8F55B" w14:textId="77777777" w:rsidR="005C35CD" w:rsidRPr="008342A5" w:rsidRDefault="005C35CD" w:rsidP="005C35CD">
      <w:pPr>
        <w:spacing w:before="22" w:after="22" w:line="264" w:lineRule="auto"/>
      </w:pPr>
      <w:r>
        <w:t xml:space="preserve">18. </w:t>
      </w:r>
      <w:r w:rsidRPr="008342A5">
        <w:t>5 USCA. Sec. 306. 1993. Print. </w:t>
      </w:r>
    </w:p>
    <w:p w14:paraId="39E9603A" w14:textId="77777777" w:rsidR="005C35CD" w:rsidRDefault="005C35CD" w:rsidP="005C35CD">
      <w:pPr>
        <w:spacing w:before="22" w:after="22" w:line="264" w:lineRule="auto"/>
      </w:pPr>
      <w:r>
        <w:t xml:space="preserve">19. </w:t>
      </w:r>
      <w:r w:rsidRPr="008342A5">
        <w:t>5 USCA. Sec. 306. 2010</w:t>
      </w:r>
      <w:r>
        <w:t>. Print</w:t>
      </w:r>
    </w:p>
    <w:p w14:paraId="700C234E" w14:textId="6450F881" w:rsidR="00101A46" w:rsidRDefault="00101A46" w:rsidP="005C35CD">
      <w:pPr>
        <w:tabs>
          <w:tab w:val="left" w:pos="1607"/>
        </w:tabs>
        <w:spacing w:before="22" w:after="22" w:line="264" w:lineRule="auto"/>
      </w:pPr>
    </w:p>
    <w:sectPr w:rsidR="00101A46" w:rsidSect="002629E9">
      <w:headerReference w:type="default" r:id="rId29"/>
      <w:headerReference w:type="first" r:id="rId30"/>
      <w:type w:val="oddPag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C8E80" w14:textId="77777777" w:rsidR="00332AA5" w:rsidRDefault="00332AA5" w:rsidP="003B58B4">
      <w:r>
        <w:separator/>
      </w:r>
    </w:p>
  </w:endnote>
  <w:endnote w:type="continuationSeparator" w:id="0">
    <w:p w14:paraId="33D3BEE1" w14:textId="77777777" w:rsidR="00332AA5" w:rsidRDefault="00332AA5" w:rsidP="003B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5FFA9" w14:textId="77777777" w:rsidR="00332AA5" w:rsidRDefault="00332AA5" w:rsidP="003B58B4">
      <w:r>
        <w:separator/>
      </w:r>
    </w:p>
  </w:footnote>
  <w:footnote w:type="continuationSeparator" w:id="0">
    <w:p w14:paraId="37D0F29C" w14:textId="77777777" w:rsidR="00332AA5" w:rsidRDefault="00332AA5" w:rsidP="003B58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A12EF" w14:textId="77777777" w:rsidR="008A6539" w:rsidRDefault="008A6539" w:rsidP="0041621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6213">
      <w:rPr>
        <w:rStyle w:val="PageNumber"/>
        <w:noProof/>
      </w:rPr>
      <w:t>6</w:t>
    </w:r>
    <w:r>
      <w:rPr>
        <w:rStyle w:val="PageNumber"/>
      </w:rPr>
      <w:fldChar w:fldCharType="end"/>
    </w:r>
  </w:p>
  <w:p w14:paraId="0C22EAB3" w14:textId="77777777" w:rsidR="004B25E2" w:rsidRDefault="004B25E2" w:rsidP="00416213">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sidR="00416213">
      <w:rPr>
        <w:rStyle w:val="PageNumber"/>
        <w:noProof/>
      </w:rPr>
      <w:t>6</w:t>
    </w:r>
    <w:r>
      <w:rPr>
        <w:rStyle w:val="PageNumber"/>
      </w:rPr>
      <w:fldChar w:fldCharType="end"/>
    </w:r>
  </w:p>
  <w:p w14:paraId="266C0B2B" w14:textId="77777777" w:rsidR="003B58B4" w:rsidRDefault="003B58B4" w:rsidP="00416213">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sidR="00416213">
      <w:rPr>
        <w:rStyle w:val="PageNumber"/>
        <w:noProof/>
      </w:rPr>
      <w:t>6</w:t>
    </w:r>
    <w:r>
      <w:rPr>
        <w:rStyle w:val="PageNumber"/>
      </w:rPr>
      <w:fldChar w:fldCharType="end"/>
    </w:r>
  </w:p>
  <w:p w14:paraId="52517AC1" w14:textId="77777777" w:rsidR="003B58B4" w:rsidRDefault="003B58B4" w:rsidP="003B58B4">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BD60F" w14:textId="77777777" w:rsidR="00101A46" w:rsidRPr="00585043" w:rsidRDefault="00101A46" w:rsidP="008A6539">
    <w:pPr>
      <w:pStyle w:val="Header"/>
      <w:ind w:right="360"/>
      <w:jc w:val="right"/>
      <w:rPr>
        <w:rFonts w:ascii="Times New Roman" w:hAnsi="Times New Roman" w:cs="Times New Roman"/>
      </w:rPr>
    </w:pPr>
    <w:r w:rsidRPr="00585043">
      <w:rPr>
        <w:rStyle w:val="PageNumber"/>
        <w:rFonts w:ascii="Times New Roman" w:hAnsi="Times New Roman" w:cs="Times New Roman"/>
      </w:rPr>
      <w:t>6</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CD2C6" w14:textId="50E3B9D5" w:rsidR="005C35CD" w:rsidRPr="00416213" w:rsidRDefault="005C35CD" w:rsidP="00416213">
    <w:pPr>
      <w:pStyle w:val="Header"/>
      <w:ind w:right="360"/>
      <w:jc w:val="right"/>
    </w:pPr>
    <w:r>
      <w:rPr>
        <w:rStyle w:val="PageNumber"/>
      </w:rPr>
      <w:t>8</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4BCCD" w14:textId="1CD208F8" w:rsidR="002629E9" w:rsidRPr="00585043" w:rsidRDefault="002629E9" w:rsidP="008A6539">
    <w:pPr>
      <w:pStyle w:val="Header"/>
      <w:ind w:right="360"/>
      <w:jc w:val="right"/>
      <w:rPr>
        <w:rFonts w:ascii="Times" w:hAnsi="Times"/>
      </w:rPr>
    </w:pPr>
    <w:r w:rsidRPr="00585043">
      <w:rPr>
        <w:rStyle w:val="PageNumber"/>
        <w:rFonts w:ascii="Times" w:hAnsi="Times"/>
      </w:rPr>
      <w:t>7</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63EED" w14:textId="2B02B8F3" w:rsidR="00416213" w:rsidRDefault="00416213" w:rsidP="00416213">
    <w:pPr>
      <w:pStyle w:val="Header"/>
      <w:framePr w:wrap="none" w:vAnchor="text" w:hAnchor="page" w:x="10702" w:y="9"/>
      <w:rPr>
        <w:rStyle w:val="PageNumber"/>
      </w:rPr>
    </w:pPr>
    <w:r>
      <w:rPr>
        <w:rStyle w:val="PageNumber"/>
      </w:rPr>
      <w:t>4</w:t>
    </w:r>
  </w:p>
  <w:p w14:paraId="7D8107F8" w14:textId="548E91B1" w:rsidR="003B58B4" w:rsidRPr="00416213" w:rsidRDefault="003B58B4" w:rsidP="00416213">
    <w:pPr>
      <w:pStyle w:val="Header"/>
      <w:ind w:right="360"/>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FE109" w14:textId="4543C6CF" w:rsidR="000E4A36" w:rsidRDefault="000E4A36" w:rsidP="008A6539">
    <w:pPr>
      <w:pStyle w:val="Header"/>
      <w:ind w:right="360"/>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D479F" w14:textId="79D8E6BA" w:rsidR="00416213" w:rsidRPr="00416213" w:rsidRDefault="00DE43AA" w:rsidP="00416213">
    <w:pPr>
      <w:pStyle w:val="Header"/>
      <w:ind w:right="360"/>
      <w:jc w:val="right"/>
    </w:pPr>
    <w:r>
      <w:rPr>
        <w:rStyle w:val="PageNumber"/>
      </w:rPr>
      <w:t>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B4D62" w14:textId="70F43B6D" w:rsidR="006C5F31" w:rsidRDefault="004D7787" w:rsidP="008A6539">
    <w:pPr>
      <w:pStyle w:val="Header"/>
      <w:ind w:right="360"/>
      <w:jc w:val="right"/>
    </w:pPr>
    <w:proofErr w:type="spellStart"/>
    <w:r>
      <w:rPr>
        <w:rStyle w:val="PageNumber"/>
        <w:rFonts w:ascii="Times New Roman" w:hAnsi="Times New Roman" w:cs="Times New Roman"/>
      </w:rPr>
      <w:t>i</w:t>
    </w:r>
    <w:proofErr w:type="spellEnd"/>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508C7" w14:textId="7C3A89CF" w:rsidR="00DE43AA" w:rsidRDefault="00DE43AA" w:rsidP="008A6539">
    <w:pPr>
      <w:pStyle w:val="Header"/>
      <w:ind w:right="360"/>
      <w:jc w:val="right"/>
    </w:pPr>
    <w:r>
      <w:rPr>
        <w:rStyle w:val="PageNumber"/>
        <w:rFonts w:ascii="Times New Roman" w:hAnsi="Times New Roman" w:cs="Times New Roman"/>
      </w:rPr>
      <w:t>2</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69F52" w14:textId="02BF5390" w:rsidR="00152E44" w:rsidRDefault="00152E44" w:rsidP="008A6539">
    <w:pPr>
      <w:pStyle w:val="Header"/>
      <w:ind w:right="360"/>
      <w:jc w:val="right"/>
    </w:pPr>
    <w:r>
      <w:rPr>
        <w:rStyle w:val="PageNumber"/>
        <w:rFonts w:ascii="Times New Roman" w:hAnsi="Times New Roman" w:cs="Times New Roman"/>
      </w:rPr>
      <w:t>3</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C3083" w14:textId="28302B15" w:rsidR="00AB5E52" w:rsidRDefault="00AB5E52" w:rsidP="008A6539">
    <w:pPr>
      <w:pStyle w:val="Header"/>
      <w:ind w:right="360"/>
      <w:jc w:val="right"/>
    </w:pPr>
    <w:r>
      <w:rPr>
        <w:rStyle w:val="PageNumber"/>
        <w:rFonts w:ascii="Times New Roman" w:hAnsi="Times New Roman" w:cs="Times New Roman"/>
      </w:rPr>
      <w:t>4</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F72A1" w14:textId="77777777" w:rsidR="00AD3C95" w:rsidRPr="00585043" w:rsidRDefault="00AD3C95" w:rsidP="008A6539">
    <w:pPr>
      <w:pStyle w:val="Header"/>
      <w:ind w:right="360"/>
      <w:jc w:val="right"/>
      <w:rPr>
        <w:rFonts w:ascii="Times New Roman" w:hAnsi="Times New Roman" w:cs="Times New Roman"/>
      </w:rPr>
    </w:pPr>
    <w:r>
      <w:rPr>
        <w:rFonts w:ascii="Times New Roman" w:hAnsi="Times New Roman" w:cs="Times New Roman"/>
      </w:rPr>
      <w:t>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0001E"/>
    <w:multiLevelType w:val="hybridMultilevel"/>
    <w:tmpl w:val="B5BA23D6"/>
    <w:lvl w:ilvl="0" w:tplc="ED1289AA">
      <w:start w:val="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EFC"/>
    <w:rsid w:val="0000296A"/>
    <w:rsid w:val="00003C71"/>
    <w:rsid w:val="00007252"/>
    <w:rsid w:val="0001619B"/>
    <w:rsid w:val="00017835"/>
    <w:rsid w:val="0002365E"/>
    <w:rsid w:val="000238DA"/>
    <w:rsid w:val="00034F87"/>
    <w:rsid w:val="00052430"/>
    <w:rsid w:val="00053504"/>
    <w:rsid w:val="00055B25"/>
    <w:rsid w:val="00071DD3"/>
    <w:rsid w:val="00075F80"/>
    <w:rsid w:val="0008029A"/>
    <w:rsid w:val="000805F7"/>
    <w:rsid w:val="00081AF7"/>
    <w:rsid w:val="00082C48"/>
    <w:rsid w:val="00085A43"/>
    <w:rsid w:val="0008758B"/>
    <w:rsid w:val="00087674"/>
    <w:rsid w:val="0009786E"/>
    <w:rsid w:val="000A4B4D"/>
    <w:rsid w:val="000B191F"/>
    <w:rsid w:val="000B35F0"/>
    <w:rsid w:val="000B48E4"/>
    <w:rsid w:val="000B5606"/>
    <w:rsid w:val="000C264C"/>
    <w:rsid w:val="000C4228"/>
    <w:rsid w:val="000D2963"/>
    <w:rsid w:val="000D3571"/>
    <w:rsid w:val="000D4924"/>
    <w:rsid w:val="000E0FFB"/>
    <w:rsid w:val="000E4A36"/>
    <w:rsid w:val="00101A46"/>
    <w:rsid w:val="001064B4"/>
    <w:rsid w:val="00114E60"/>
    <w:rsid w:val="001171D3"/>
    <w:rsid w:val="0012070D"/>
    <w:rsid w:val="001210DD"/>
    <w:rsid w:val="0013238B"/>
    <w:rsid w:val="001345C9"/>
    <w:rsid w:val="00135EEC"/>
    <w:rsid w:val="00137BCD"/>
    <w:rsid w:val="0014294D"/>
    <w:rsid w:val="00147971"/>
    <w:rsid w:val="00150CB5"/>
    <w:rsid w:val="001526C6"/>
    <w:rsid w:val="00152C5D"/>
    <w:rsid w:val="00152E44"/>
    <w:rsid w:val="00154246"/>
    <w:rsid w:val="00162B44"/>
    <w:rsid w:val="00167B19"/>
    <w:rsid w:val="001717FF"/>
    <w:rsid w:val="00171D4E"/>
    <w:rsid w:val="00174123"/>
    <w:rsid w:val="00176F0B"/>
    <w:rsid w:val="00185F53"/>
    <w:rsid w:val="00191ED9"/>
    <w:rsid w:val="001A2DF0"/>
    <w:rsid w:val="001B7A50"/>
    <w:rsid w:val="001C27A6"/>
    <w:rsid w:val="001C34D9"/>
    <w:rsid w:val="001C7D2C"/>
    <w:rsid w:val="001D0296"/>
    <w:rsid w:val="001E2A32"/>
    <w:rsid w:val="001E31E9"/>
    <w:rsid w:val="001E73F7"/>
    <w:rsid w:val="001F7A47"/>
    <w:rsid w:val="0020216F"/>
    <w:rsid w:val="0020234E"/>
    <w:rsid w:val="00203470"/>
    <w:rsid w:val="0020560A"/>
    <w:rsid w:val="00205A42"/>
    <w:rsid w:val="00210978"/>
    <w:rsid w:val="00220581"/>
    <w:rsid w:val="00220F0B"/>
    <w:rsid w:val="0022372E"/>
    <w:rsid w:val="002243F1"/>
    <w:rsid w:val="002266D0"/>
    <w:rsid w:val="0022762E"/>
    <w:rsid w:val="002343A1"/>
    <w:rsid w:val="002401E8"/>
    <w:rsid w:val="00240E39"/>
    <w:rsid w:val="00243485"/>
    <w:rsid w:val="002443DD"/>
    <w:rsid w:val="002453B9"/>
    <w:rsid w:val="00247390"/>
    <w:rsid w:val="0025016C"/>
    <w:rsid w:val="00253A52"/>
    <w:rsid w:val="00256EC2"/>
    <w:rsid w:val="00257215"/>
    <w:rsid w:val="00262315"/>
    <w:rsid w:val="00262884"/>
    <w:rsid w:val="002629E9"/>
    <w:rsid w:val="002661CA"/>
    <w:rsid w:val="00270781"/>
    <w:rsid w:val="00283479"/>
    <w:rsid w:val="0028434F"/>
    <w:rsid w:val="002850E5"/>
    <w:rsid w:val="002925D0"/>
    <w:rsid w:val="002938FF"/>
    <w:rsid w:val="002A276F"/>
    <w:rsid w:val="002A672B"/>
    <w:rsid w:val="002B10B1"/>
    <w:rsid w:val="002B166C"/>
    <w:rsid w:val="002B183C"/>
    <w:rsid w:val="002B1D44"/>
    <w:rsid w:val="002C2507"/>
    <w:rsid w:val="002C4A49"/>
    <w:rsid w:val="002D0F33"/>
    <w:rsid w:val="002D2614"/>
    <w:rsid w:val="002D37D5"/>
    <w:rsid w:val="002D399E"/>
    <w:rsid w:val="002D3E1C"/>
    <w:rsid w:val="002D5D74"/>
    <w:rsid w:val="002E4F73"/>
    <w:rsid w:val="002E5277"/>
    <w:rsid w:val="002E69F1"/>
    <w:rsid w:val="002F0A02"/>
    <w:rsid w:val="002F209E"/>
    <w:rsid w:val="002F31F7"/>
    <w:rsid w:val="002F3966"/>
    <w:rsid w:val="002F3C18"/>
    <w:rsid w:val="002F6AAE"/>
    <w:rsid w:val="002F798F"/>
    <w:rsid w:val="00332AA5"/>
    <w:rsid w:val="0033747D"/>
    <w:rsid w:val="00341DCD"/>
    <w:rsid w:val="003519AD"/>
    <w:rsid w:val="0035366F"/>
    <w:rsid w:val="0035373B"/>
    <w:rsid w:val="0035377F"/>
    <w:rsid w:val="00355131"/>
    <w:rsid w:val="00366178"/>
    <w:rsid w:val="00370488"/>
    <w:rsid w:val="00374808"/>
    <w:rsid w:val="003749AA"/>
    <w:rsid w:val="00380CD5"/>
    <w:rsid w:val="003835C7"/>
    <w:rsid w:val="003851AC"/>
    <w:rsid w:val="00386D32"/>
    <w:rsid w:val="00387BDD"/>
    <w:rsid w:val="00391C22"/>
    <w:rsid w:val="00395259"/>
    <w:rsid w:val="0039631B"/>
    <w:rsid w:val="003B1FF1"/>
    <w:rsid w:val="003B386D"/>
    <w:rsid w:val="003B58B4"/>
    <w:rsid w:val="003B743E"/>
    <w:rsid w:val="003B79DD"/>
    <w:rsid w:val="003C03CF"/>
    <w:rsid w:val="003C1FE0"/>
    <w:rsid w:val="003C2A54"/>
    <w:rsid w:val="003C38A3"/>
    <w:rsid w:val="003D481D"/>
    <w:rsid w:val="003E3A92"/>
    <w:rsid w:val="003E433F"/>
    <w:rsid w:val="003E65B9"/>
    <w:rsid w:val="003F789B"/>
    <w:rsid w:val="0040050E"/>
    <w:rsid w:val="004010CE"/>
    <w:rsid w:val="00401DB2"/>
    <w:rsid w:val="00402F96"/>
    <w:rsid w:val="00403246"/>
    <w:rsid w:val="004073CE"/>
    <w:rsid w:val="00413648"/>
    <w:rsid w:val="004156A8"/>
    <w:rsid w:val="00416213"/>
    <w:rsid w:val="004163FA"/>
    <w:rsid w:val="00417BEA"/>
    <w:rsid w:val="00421971"/>
    <w:rsid w:val="00422198"/>
    <w:rsid w:val="00422AB7"/>
    <w:rsid w:val="004258A6"/>
    <w:rsid w:val="00426BBF"/>
    <w:rsid w:val="00427927"/>
    <w:rsid w:val="00427BC3"/>
    <w:rsid w:val="0043444F"/>
    <w:rsid w:val="00446D48"/>
    <w:rsid w:val="00450246"/>
    <w:rsid w:val="004543AB"/>
    <w:rsid w:val="0045595D"/>
    <w:rsid w:val="00460601"/>
    <w:rsid w:val="004659FA"/>
    <w:rsid w:val="004731B3"/>
    <w:rsid w:val="004746E3"/>
    <w:rsid w:val="004748C8"/>
    <w:rsid w:val="00481C27"/>
    <w:rsid w:val="00482237"/>
    <w:rsid w:val="004849BC"/>
    <w:rsid w:val="00486DDD"/>
    <w:rsid w:val="004870C2"/>
    <w:rsid w:val="00490610"/>
    <w:rsid w:val="00494516"/>
    <w:rsid w:val="00495F5C"/>
    <w:rsid w:val="004A0DED"/>
    <w:rsid w:val="004A24B4"/>
    <w:rsid w:val="004A3350"/>
    <w:rsid w:val="004A38A8"/>
    <w:rsid w:val="004A3AAA"/>
    <w:rsid w:val="004A5DA0"/>
    <w:rsid w:val="004B007B"/>
    <w:rsid w:val="004B25E2"/>
    <w:rsid w:val="004B568E"/>
    <w:rsid w:val="004C2E2E"/>
    <w:rsid w:val="004C5E0A"/>
    <w:rsid w:val="004C604A"/>
    <w:rsid w:val="004D1D2D"/>
    <w:rsid w:val="004D4C0A"/>
    <w:rsid w:val="004D568E"/>
    <w:rsid w:val="004D70DE"/>
    <w:rsid w:val="004D7787"/>
    <w:rsid w:val="004E1F9D"/>
    <w:rsid w:val="004E2144"/>
    <w:rsid w:val="004E52B7"/>
    <w:rsid w:val="004F0850"/>
    <w:rsid w:val="004F10A3"/>
    <w:rsid w:val="004F14B2"/>
    <w:rsid w:val="004F63C6"/>
    <w:rsid w:val="004F799E"/>
    <w:rsid w:val="00507E87"/>
    <w:rsid w:val="005124DC"/>
    <w:rsid w:val="005130B3"/>
    <w:rsid w:val="00513836"/>
    <w:rsid w:val="00515AAD"/>
    <w:rsid w:val="00520C04"/>
    <w:rsid w:val="005229E5"/>
    <w:rsid w:val="005300D8"/>
    <w:rsid w:val="00531AEA"/>
    <w:rsid w:val="0053295C"/>
    <w:rsid w:val="00535D70"/>
    <w:rsid w:val="005366F4"/>
    <w:rsid w:val="0053755B"/>
    <w:rsid w:val="0054142F"/>
    <w:rsid w:val="00547354"/>
    <w:rsid w:val="005530B2"/>
    <w:rsid w:val="00554EEE"/>
    <w:rsid w:val="0057082B"/>
    <w:rsid w:val="00573698"/>
    <w:rsid w:val="005749F1"/>
    <w:rsid w:val="00576A3B"/>
    <w:rsid w:val="00584D69"/>
    <w:rsid w:val="00585043"/>
    <w:rsid w:val="00594500"/>
    <w:rsid w:val="005A1A00"/>
    <w:rsid w:val="005A1E7D"/>
    <w:rsid w:val="005B4438"/>
    <w:rsid w:val="005C024B"/>
    <w:rsid w:val="005C260E"/>
    <w:rsid w:val="005C2B0E"/>
    <w:rsid w:val="005C35CD"/>
    <w:rsid w:val="005C4244"/>
    <w:rsid w:val="005C4637"/>
    <w:rsid w:val="005D082C"/>
    <w:rsid w:val="005D0BE2"/>
    <w:rsid w:val="005D3694"/>
    <w:rsid w:val="005D3707"/>
    <w:rsid w:val="005D5CCC"/>
    <w:rsid w:val="005E3CBF"/>
    <w:rsid w:val="005E676D"/>
    <w:rsid w:val="005E6782"/>
    <w:rsid w:val="005F4BB6"/>
    <w:rsid w:val="005F71A4"/>
    <w:rsid w:val="006007AE"/>
    <w:rsid w:val="006123FC"/>
    <w:rsid w:val="0061276E"/>
    <w:rsid w:val="00612E1A"/>
    <w:rsid w:val="006153E0"/>
    <w:rsid w:val="006216FC"/>
    <w:rsid w:val="006217C7"/>
    <w:rsid w:val="00621E93"/>
    <w:rsid w:val="00622B22"/>
    <w:rsid w:val="00624596"/>
    <w:rsid w:val="006277C1"/>
    <w:rsid w:val="0063405B"/>
    <w:rsid w:val="006354EF"/>
    <w:rsid w:val="00635A90"/>
    <w:rsid w:val="00644CE7"/>
    <w:rsid w:val="0066183C"/>
    <w:rsid w:val="00666244"/>
    <w:rsid w:val="00671E19"/>
    <w:rsid w:val="00674410"/>
    <w:rsid w:val="00675D42"/>
    <w:rsid w:val="006804BF"/>
    <w:rsid w:val="00690B6C"/>
    <w:rsid w:val="006929A0"/>
    <w:rsid w:val="00692EFC"/>
    <w:rsid w:val="00695811"/>
    <w:rsid w:val="006969F8"/>
    <w:rsid w:val="006B13B4"/>
    <w:rsid w:val="006B1609"/>
    <w:rsid w:val="006C40F4"/>
    <w:rsid w:val="006C5F31"/>
    <w:rsid w:val="006D1F09"/>
    <w:rsid w:val="006D3552"/>
    <w:rsid w:val="006D3747"/>
    <w:rsid w:val="006D3C9E"/>
    <w:rsid w:val="006D5A5E"/>
    <w:rsid w:val="006D687F"/>
    <w:rsid w:val="006E0BDC"/>
    <w:rsid w:val="006E18C4"/>
    <w:rsid w:val="0070196E"/>
    <w:rsid w:val="007053C8"/>
    <w:rsid w:val="00706F16"/>
    <w:rsid w:val="007071A0"/>
    <w:rsid w:val="0071062C"/>
    <w:rsid w:val="00710BEB"/>
    <w:rsid w:val="007129BE"/>
    <w:rsid w:val="0071419C"/>
    <w:rsid w:val="00714B19"/>
    <w:rsid w:val="0072148D"/>
    <w:rsid w:val="00722629"/>
    <w:rsid w:val="00725BA3"/>
    <w:rsid w:val="007435EC"/>
    <w:rsid w:val="00746203"/>
    <w:rsid w:val="00747436"/>
    <w:rsid w:val="007516BE"/>
    <w:rsid w:val="00754F63"/>
    <w:rsid w:val="0075568A"/>
    <w:rsid w:val="00761E08"/>
    <w:rsid w:val="00763FB7"/>
    <w:rsid w:val="00767E24"/>
    <w:rsid w:val="007710B5"/>
    <w:rsid w:val="00782E57"/>
    <w:rsid w:val="00782FB4"/>
    <w:rsid w:val="0078387C"/>
    <w:rsid w:val="00784A93"/>
    <w:rsid w:val="00792D1A"/>
    <w:rsid w:val="00792F21"/>
    <w:rsid w:val="007A22A3"/>
    <w:rsid w:val="007A7437"/>
    <w:rsid w:val="007B1BFA"/>
    <w:rsid w:val="007B41B2"/>
    <w:rsid w:val="007B4291"/>
    <w:rsid w:val="007B54D9"/>
    <w:rsid w:val="007B5925"/>
    <w:rsid w:val="007C4CF6"/>
    <w:rsid w:val="007D08D7"/>
    <w:rsid w:val="007D350D"/>
    <w:rsid w:val="007D63D1"/>
    <w:rsid w:val="007E0EB4"/>
    <w:rsid w:val="007E3900"/>
    <w:rsid w:val="007F703E"/>
    <w:rsid w:val="00801927"/>
    <w:rsid w:val="00823FDA"/>
    <w:rsid w:val="00824691"/>
    <w:rsid w:val="008342A5"/>
    <w:rsid w:val="0084105F"/>
    <w:rsid w:val="00842C1A"/>
    <w:rsid w:val="008574AB"/>
    <w:rsid w:val="0086001F"/>
    <w:rsid w:val="00864BDA"/>
    <w:rsid w:val="00867A15"/>
    <w:rsid w:val="00872232"/>
    <w:rsid w:val="008735DE"/>
    <w:rsid w:val="008753A9"/>
    <w:rsid w:val="00875C89"/>
    <w:rsid w:val="008823EE"/>
    <w:rsid w:val="00884294"/>
    <w:rsid w:val="0089071C"/>
    <w:rsid w:val="0089167F"/>
    <w:rsid w:val="0089533C"/>
    <w:rsid w:val="008A271D"/>
    <w:rsid w:val="008A33F2"/>
    <w:rsid w:val="008A4488"/>
    <w:rsid w:val="008A6539"/>
    <w:rsid w:val="008B22E3"/>
    <w:rsid w:val="008B231C"/>
    <w:rsid w:val="008B7DF4"/>
    <w:rsid w:val="008C12CC"/>
    <w:rsid w:val="008C26D3"/>
    <w:rsid w:val="008C3942"/>
    <w:rsid w:val="008C4188"/>
    <w:rsid w:val="008C59D8"/>
    <w:rsid w:val="008D090A"/>
    <w:rsid w:val="008E02D9"/>
    <w:rsid w:val="008E1C92"/>
    <w:rsid w:val="008E6088"/>
    <w:rsid w:val="008F0001"/>
    <w:rsid w:val="008F0B7C"/>
    <w:rsid w:val="008F54EB"/>
    <w:rsid w:val="008F69FE"/>
    <w:rsid w:val="008F6C63"/>
    <w:rsid w:val="00900BC3"/>
    <w:rsid w:val="00916310"/>
    <w:rsid w:val="009232B0"/>
    <w:rsid w:val="00927EC4"/>
    <w:rsid w:val="009403DE"/>
    <w:rsid w:val="00944DD2"/>
    <w:rsid w:val="009524F8"/>
    <w:rsid w:val="0095337A"/>
    <w:rsid w:val="00956305"/>
    <w:rsid w:val="009602FF"/>
    <w:rsid w:val="009625F8"/>
    <w:rsid w:val="00965421"/>
    <w:rsid w:val="00965CC9"/>
    <w:rsid w:val="00966912"/>
    <w:rsid w:val="0096790B"/>
    <w:rsid w:val="00971516"/>
    <w:rsid w:val="00972AAF"/>
    <w:rsid w:val="009746FB"/>
    <w:rsid w:val="00976B4B"/>
    <w:rsid w:val="00976BD9"/>
    <w:rsid w:val="00980C5D"/>
    <w:rsid w:val="00982591"/>
    <w:rsid w:val="00984660"/>
    <w:rsid w:val="009878D4"/>
    <w:rsid w:val="00991EE7"/>
    <w:rsid w:val="0099483B"/>
    <w:rsid w:val="009A47A8"/>
    <w:rsid w:val="009B259F"/>
    <w:rsid w:val="009B5ED0"/>
    <w:rsid w:val="009C2A06"/>
    <w:rsid w:val="009C78F0"/>
    <w:rsid w:val="009D7472"/>
    <w:rsid w:val="009E1AC6"/>
    <w:rsid w:val="009E2170"/>
    <w:rsid w:val="009E458E"/>
    <w:rsid w:val="009F1937"/>
    <w:rsid w:val="009F26B2"/>
    <w:rsid w:val="009F3295"/>
    <w:rsid w:val="00A02206"/>
    <w:rsid w:val="00A02407"/>
    <w:rsid w:val="00A024C2"/>
    <w:rsid w:val="00A06D68"/>
    <w:rsid w:val="00A112E1"/>
    <w:rsid w:val="00A11667"/>
    <w:rsid w:val="00A13826"/>
    <w:rsid w:val="00A16E82"/>
    <w:rsid w:val="00A17399"/>
    <w:rsid w:val="00A220D1"/>
    <w:rsid w:val="00A276FF"/>
    <w:rsid w:val="00A30416"/>
    <w:rsid w:val="00A3113F"/>
    <w:rsid w:val="00A31405"/>
    <w:rsid w:val="00A34273"/>
    <w:rsid w:val="00A35213"/>
    <w:rsid w:val="00A36D29"/>
    <w:rsid w:val="00A37A79"/>
    <w:rsid w:val="00A42A7D"/>
    <w:rsid w:val="00A51E88"/>
    <w:rsid w:val="00A5735D"/>
    <w:rsid w:val="00A5792A"/>
    <w:rsid w:val="00A60BF0"/>
    <w:rsid w:val="00A612E2"/>
    <w:rsid w:val="00A62448"/>
    <w:rsid w:val="00A633D7"/>
    <w:rsid w:val="00A722ED"/>
    <w:rsid w:val="00A73DF3"/>
    <w:rsid w:val="00A8262B"/>
    <w:rsid w:val="00A85EDC"/>
    <w:rsid w:val="00A85FF7"/>
    <w:rsid w:val="00A914D1"/>
    <w:rsid w:val="00A97576"/>
    <w:rsid w:val="00AA02DB"/>
    <w:rsid w:val="00AA75EC"/>
    <w:rsid w:val="00AB1455"/>
    <w:rsid w:val="00AB2438"/>
    <w:rsid w:val="00AB3647"/>
    <w:rsid w:val="00AB5E52"/>
    <w:rsid w:val="00AC1A51"/>
    <w:rsid w:val="00AC6673"/>
    <w:rsid w:val="00AD0262"/>
    <w:rsid w:val="00AD3C95"/>
    <w:rsid w:val="00AD429C"/>
    <w:rsid w:val="00AD4380"/>
    <w:rsid w:val="00AD6555"/>
    <w:rsid w:val="00AD6B6B"/>
    <w:rsid w:val="00AE1385"/>
    <w:rsid w:val="00AF25B2"/>
    <w:rsid w:val="00AF746D"/>
    <w:rsid w:val="00B033D4"/>
    <w:rsid w:val="00B03FB5"/>
    <w:rsid w:val="00B10FA4"/>
    <w:rsid w:val="00B12D6F"/>
    <w:rsid w:val="00B133C1"/>
    <w:rsid w:val="00B157F7"/>
    <w:rsid w:val="00B16B11"/>
    <w:rsid w:val="00B17796"/>
    <w:rsid w:val="00B207D4"/>
    <w:rsid w:val="00B21357"/>
    <w:rsid w:val="00B21B99"/>
    <w:rsid w:val="00B258DC"/>
    <w:rsid w:val="00B25903"/>
    <w:rsid w:val="00B303F7"/>
    <w:rsid w:val="00B31823"/>
    <w:rsid w:val="00B324C0"/>
    <w:rsid w:val="00B35425"/>
    <w:rsid w:val="00B36665"/>
    <w:rsid w:val="00B419CE"/>
    <w:rsid w:val="00B45E24"/>
    <w:rsid w:val="00B4793B"/>
    <w:rsid w:val="00B53857"/>
    <w:rsid w:val="00B612EA"/>
    <w:rsid w:val="00B6598E"/>
    <w:rsid w:val="00B7366E"/>
    <w:rsid w:val="00B77841"/>
    <w:rsid w:val="00B77DFC"/>
    <w:rsid w:val="00B85AAB"/>
    <w:rsid w:val="00B9015C"/>
    <w:rsid w:val="00B93136"/>
    <w:rsid w:val="00B9475E"/>
    <w:rsid w:val="00B95C49"/>
    <w:rsid w:val="00BA4A7D"/>
    <w:rsid w:val="00BC1566"/>
    <w:rsid w:val="00BC35D6"/>
    <w:rsid w:val="00BC4620"/>
    <w:rsid w:val="00BD1003"/>
    <w:rsid w:val="00BD3D09"/>
    <w:rsid w:val="00BD7F0C"/>
    <w:rsid w:val="00BE14BD"/>
    <w:rsid w:val="00BE4C1E"/>
    <w:rsid w:val="00BF2830"/>
    <w:rsid w:val="00BF2F81"/>
    <w:rsid w:val="00C019C4"/>
    <w:rsid w:val="00C05574"/>
    <w:rsid w:val="00C0673B"/>
    <w:rsid w:val="00C13A21"/>
    <w:rsid w:val="00C37B4A"/>
    <w:rsid w:val="00C52278"/>
    <w:rsid w:val="00C53CCE"/>
    <w:rsid w:val="00C574A6"/>
    <w:rsid w:val="00C616FC"/>
    <w:rsid w:val="00C651E3"/>
    <w:rsid w:val="00C77FC2"/>
    <w:rsid w:val="00C83CAC"/>
    <w:rsid w:val="00C84D49"/>
    <w:rsid w:val="00C87A7F"/>
    <w:rsid w:val="00C90BEE"/>
    <w:rsid w:val="00C91ACB"/>
    <w:rsid w:val="00C9378A"/>
    <w:rsid w:val="00CA1877"/>
    <w:rsid w:val="00CA5831"/>
    <w:rsid w:val="00CA5886"/>
    <w:rsid w:val="00CB09C4"/>
    <w:rsid w:val="00CB62DD"/>
    <w:rsid w:val="00CB763A"/>
    <w:rsid w:val="00CC3C69"/>
    <w:rsid w:val="00CC4CBF"/>
    <w:rsid w:val="00CC75E3"/>
    <w:rsid w:val="00CD206D"/>
    <w:rsid w:val="00CD5C44"/>
    <w:rsid w:val="00CE5A01"/>
    <w:rsid w:val="00CE60A2"/>
    <w:rsid w:val="00CE6D55"/>
    <w:rsid w:val="00CE7284"/>
    <w:rsid w:val="00CF279F"/>
    <w:rsid w:val="00CF2BC6"/>
    <w:rsid w:val="00CF607B"/>
    <w:rsid w:val="00D0026B"/>
    <w:rsid w:val="00D0099C"/>
    <w:rsid w:val="00D01AF7"/>
    <w:rsid w:val="00D01FCB"/>
    <w:rsid w:val="00D1260F"/>
    <w:rsid w:val="00D17E97"/>
    <w:rsid w:val="00D22239"/>
    <w:rsid w:val="00D2526B"/>
    <w:rsid w:val="00D46BF0"/>
    <w:rsid w:val="00D470B9"/>
    <w:rsid w:val="00D51F1A"/>
    <w:rsid w:val="00D53310"/>
    <w:rsid w:val="00D53FA9"/>
    <w:rsid w:val="00D60C45"/>
    <w:rsid w:val="00D61921"/>
    <w:rsid w:val="00D667EB"/>
    <w:rsid w:val="00D66AD1"/>
    <w:rsid w:val="00D70150"/>
    <w:rsid w:val="00D7097D"/>
    <w:rsid w:val="00D712B5"/>
    <w:rsid w:val="00D7579B"/>
    <w:rsid w:val="00D8532A"/>
    <w:rsid w:val="00D872F0"/>
    <w:rsid w:val="00D94B91"/>
    <w:rsid w:val="00D95732"/>
    <w:rsid w:val="00D9600A"/>
    <w:rsid w:val="00DA01D2"/>
    <w:rsid w:val="00DA5293"/>
    <w:rsid w:val="00DA5DC2"/>
    <w:rsid w:val="00DB6738"/>
    <w:rsid w:val="00DB6F26"/>
    <w:rsid w:val="00DB7B3E"/>
    <w:rsid w:val="00DC532F"/>
    <w:rsid w:val="00DC5FAA"/>
    <w:rsid w:val="00DD067C"/>
    <w:rsid w:val="00DD1DD9"/>
    <w:rsid w:val="00DD3566"/>
    <w:rsid w:val="00DD7C46"/>
    <w:rsid w:val="00DE3A19"/>
    <w:rsid w:val="00DE43AA"/>
    <w:rsid w:val="00DE6E1B"/>
    <w:rsid w:val="00DF07F9"/>
    <w:rsid w:val="00DF0B8A"/>
    <w:rsid w:val="00DF4516"/>
    <w:rsid w:val="00DF4F0A"/>
    <w:rsid w:val="00DF67C9"/>
    <w:rsid w:val="00E0361B"/>
    <w:rsid w:val="00E054BE"/>
    <w:rsid w:val="00E1391D"/>
    <w:rsid w:val="00E1513C"/>
    <w:rsid w:val="00E152B9"/>
    <w:rsid w:val="00E1686D"/>
    <w:rsid w:val="00E2233F"/>
    <w:rsid w:val="00E23145"/>
    <w:rsid w:val="00E23147"/>
    <w:rsid w:val="00E27A4C"/>
    <w:rsid w:val="00E327EC"/>
    <w:rsid w:val="00E32917"/>
    <w:rsid w:val="00E35E47"/>
    <w:rsid w:val="00E409F3"/>
    <w:rsid w:val="00E40FD7"/>
    <w:rsid w:val="00E41D9F"/>
    <w:rsid w:val="00E43E37"/>
    <w:rsid w:val="00E45133"/>
    <w:rsid w:val="00E5101D"/>
    <w:rsid w:val="00E52DB3"/>
    <w:rsid w:val="00E60A5B"/>
    <w:rsid w:val="00E615F1"/>
    <w:rsid w:val="00E65A79"/>
    <w:rsid w:val="00E670C1"/>
    <w:rsid w:val="00E70D3C"/>
    <w:rsid w:val="00E77284"/>
    <w:rsid w:val="00E83CFC"/>
    <w:rsid w:val="00E87F02"/>
    <w:rsid w:val="00E90860"/>
    <w:rsid w:val="00EA115A"/>
    <w:rsid w:val="00EA20BA"/>
    <w:rsid w:val="00EA38E0"/>
    <w:rsid w:val="00EA53BD"/>
    <w:rsid w:val="00EB6138"/>
    <w:rsid w:val="00EC1190"/>
    <w:rsid w:val="00EC2099"/>
    <w:rsid w:val="00EC6373"/>
    <w:rsid w:val="00EC7ADA"/>
    <w:rsid w:val="00ED0CB6"/>
    <w:rsid w:val="00EF3634"/>
    <w:rsid w:val="00EF3F7F"/>
    <w:rsid w:val="00EF78D6"/>
    <w:rsid w:val="00F04202"/>
    <w:rsid w:val="00F16C18"/>
    <w:rsid w:val="00F21202"/>
    <w:rsid w:val="00F2245F"/>
    <w:rsid w:val="00F242D1"/>
    <w:rsid w:val="00F25C2B"/>
    <w:rsid w:val="00F25DC3"/>
    <w:rsid w:val="00F2692E"/>
    <w:rsid w:val="00F31572"/>
    <w:rsid w:val="00F31A8E"/>
    <w:rsid w:val="00F40033"/>
    <w:rsid w:val="00F43B17"/>
    <w:rsid w:val="00F44BCB"/>
    <w:rsid w:val="00F515E9"/>
    <w:rsid w:val="00F5407A"/>
    <w:rsid w:val="00F626E8"/>
    <w:rsid w:val="00F6682E"/>
    <w:rsid w:val="00F66AFB"/>
    <w:rsid w:val="00F718ED"/>
    <w:rsid w:val="00F73C71"/>
    <w:rsid w:val="00F771DD"/>
    <w:rsid w:val="00F77943"/>
    <w:rsid w:val="00F81854"/>
    <w:rsid w:val="00F8579E"/>
    <w:rsid w:val="00F85A5A"/>
    <w:rsid w:val="00F85BCB"/>
    <w:rsid w:val="00F94599"/>
    <w:rsid w:val="00F97BAD"/>
    <w:rsid w:val="00FA23FB"/>
    <w:rsid w:val="00FB61B2"/>
    <w:rsid w:val="00FC309B"/>
    <w:rsid w:val="00FC7B02"/>
    <w:rsid w:val="00FF2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F07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355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8B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3B58B4"/>
  </w:style>
  <w:style w:type="paragraph" w:styleId="Footer">
    <w:name w:val="footer"/>
    <w:basedOn w:val="Normal"/>
    <w:link w:val="FooterChar"/>
    <w:uiPriority w:val="99"/>
    <w:unhideWhenUsed/>
    <w:rsid w:val="003B58B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3B58B4"/>
  </w:style>
  <w:style w:type="character" w:styleId="PageNumber">
    <w:name w:val="page number"/>
    <w:basedOn w:val="DefaultParagraphFont"/>
    <w:uiPriority w:val="99"/>
    <w:semiHidden/>
    <w:unhideWhenUsed/>
    <w:rsid w:val="003B58B4"/>
  </w:style>
  <w:style w:type="character" w:styleId="Hyperlink">
    <w:name w:val="Hyperlink"/>
    <w:basedOn w:val="DefaultParagraphFont"/>
    <w:uiPriority w:val="99"/>
    <w:unhideWhenUsed/>
    <w:rsid w:val="009E2170"/>
    <w:rPr>
      <w:color w:val="0563C1" w:themeColor="hyperlink"/>
      <w:u w:val="single"/>
    </w:rPr>
  </w:style>
  <w:style w:type="paragraph" w:styleId="ListParagraph">
    <w:name w:val="List Paragraph"/>
    <w:basedOn w:val="Normal"/>
    <w:uiPriority w:val="34"/>
    <w:qFormat/>
    <w:rsid w:val="00210978"/>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162B44"/>
    <w:rPr>
      <w:color w:val="954F72" w:themeColor="followedHyperlink"/>
      <w:u w:val="single"/>
    </w:rPr>
  </w:style>
  <w:style w:type="paragraph" w:customStyle="1" w:styleId="p1">
    <w:name w:val="p1"/>
    <w:basedOn w:val="Normal"/>
    <w:rsid w:val="005124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2873">
      <w:bodyDiv w:val="1"/>
      <w:marLeft w:val="0"/>
      <w:marRight w:val="0"/>
      <w:marTop w:val="0"/>
      <w:marBottom w:val="0"/>
      <w:divBdr>
        <w:top w:val="none" w:sz="0" w:space="0" w:color="auto"/>
        <w:left w:val="none" w:sz="0" w:space="0" w:color="auto"/>
        <w:bottom w:val="none" w:sz="0" w:space="0" w:color="auto"/>
        <w:right w:val="none" w:sz="0" w:space="0" w:color="auto"/>
      </w:divBdr>
    </w:div>
    <w:div w:id="167910057">
      <w:bodyDiv w:val="1"/>
      <w:marLeft w:val="0"/>
      <w:marRight w:val="0"/>
      <w:marTop w:val="0"/>
      <w:marBottom w:val="0"/>
      <w:divBdr>
        <w:top w:val="none" w:sz="0" w:space="0" w:color="auto"/>
        <w:left w:val="none" w:sz="0" w:space="0" w:color="auto"/>
        <w:bottom w:val="none" w:sz="0" w:space="0" w:color="auto"/>
        <w:right w:val="none" w:sz="0" w:space="0" w:color="auto"/>
      </w:divBdr>
    </w:div>
    <w:div w:id="318264874">
      <w:bodyDiv w:val="1"/>
      <w:marLeft w:val="0"/>
      <w:marRight w:val="0"/>
      <w:marTop w:val="0"/>
      <w:marBottom w:val="0"/>
      <w:divBdr>
        <w:top w:val="none" w:sz="0" w:space="0" w:color="auto"/>
        <w:left w:val="none" w:sz="0" w:space="0" w:color="auto"/>
        <w:bottom w:val="none" w:sz="0" w:space="0" w:color="auto"/>
        <w:right w:val="none" w:sz="0" w:space="0" w:color="auto"/>
      </w:divBdr>
    </w:div>
    <w:div w:id="318579050">
      <w:bodyDiv w:val="1"/>
      <w:marLeft w:val="0"/>
      <w:marRight w:val="0"/>
      <w:marTop w:val="0"/>
      <w:marBottom w:val="0"/>
      <w:divBdr>
        <w:top w:val="none" w:sz="0" w:space="0" w:color="auto"/>
        <w:left w:val="none" w:sz="0" w:space="0" w:color="auto"/>
        <w:bottom w:val="none" w:sz="0" w:space="0" w:color="auto"/>
        <w:right w:val="none" w:sz="0" w:space="0" w:color="auto"/>
      </w:divBdr>
    </w:div>
    <w:div w:id="423453452">
      <w:bodyDiv w:val="1"/>
      <w:marLeft w:val="0"/>
      <w:marRight w:val="0"/>
      <w:marTop w:val="0"/>
      <w:marBottom w:val="0"/>
      <w:divBdr>
        <w:top w:val="none" w:sz="0" w:space="0" w:color="auto"/>
        <w:left w:val="none" w:sz="0" w:space="0" w:color="auto"/>
        <w:bottom w:val="none" w:sz="0" w:space="0" w:color="auto"/>
        <w:right w:val="none" w:sz="0" w:space="0" w:color="auto"/>
      </w:divBdr>
    </w:div>
    <w:div w:id="539708636">
      <w:bodyDiv w:val="1"/>
      <w:marLeft w:val="0"/>
      <w:marRight w:val="0"/>
      <w:marTop w:val="0"/>
      <w:marBottom w:val="0"/>
      <w:divBdr>
        <w:top w:val="none" w:sz="0" w:space="0" w:color="auto"/>
        <w:left w:val="none" w:sz="0" w:space="0" w:color="auto"/>
        <w:bottom w:val="none" w:sz="0" w:space="0" w:color="auto"/>
        <w:right w:val="none" w:sz="0" w:space="0" w:color="auto"/>
      </w:divBdr>
    </w:div>
    <w:div w:id="555241551">
      <w:bodyDiv w:val="1"/>
      <w:marLeft w:val="0"/>
      <w:marRight w:val="0"/>
      <w:marTop w:val="0"/>
      <w:marBottom w:val="0"/>
      <w:divBdr>
        <w:top w:val="none" w:sz="0" w:space="0" w:color="auto"/>
        <w:left w:val="none" w:sz="0" w:space="0" w:color="auto"/>
        <w:bottom w:val="none" w:sz="0" w:space="0" w:color="auto"/>
        <w:right w:val="none" w:sz="0" w:space="0" w:color="auto"/>
      </w:divBdr>
    </w:div>
    <w:div w:id="590164823">
      <w:bodyDiv w:val="1"/>
      <w:marLeft w:val="0"/>
      <w:marRight w:val="0"/>
      <w:marTop w:val="0"/>
      <w:marBottom w:val="0"/>
      <w:divBdr>
        <w:top w:val="none" w:sz="0" w:space="0" w:color="auto"/>
        <w:left w:val="none" w:sz="0" w:space="0" w:color="auto"/>
        <w:bottom w:val="none" w:sz="0" w:space="0" w:color="auto"/>
        <w:right w:val="none" w:sz="0" w:space="0" w:color="auto"/>
      </w:divBdr>
    </w:div>
    <w:div w:id="683558557">
      <w:bodyDiv w:val="1"/>
      <w:marLeft w:val="0"/>
      <w:marRight w:val="0"/>
      <w:marTop w:val="0"/>
      <w:marBottom w:val="0"/>
      <w:divBdr>
        <w:top w:val="none" w:sz="0" w:space="0" w:color="auto"/>
        <w:left w:val="none" w:sz="0" w:space="0" w:color="auto"/>
        <w:bottom w:val="none" w:sz="0" w:space="0" w:color="auto"/>
        <w:right w:val="none" w:sz="0" w:space="0" w:color="auto"/>
      </w:divBdr>
    </w:div>
    <w:div w:id="755590726">
      <w:bodyDiv w:val="1"/>
      <w:marLeft w:val="0"/>
      <w:marRight w:val="0"/>
      <w:marTop w:val="0"/>
      <w:marBottom w:val="0"/>
      <w:divBdr>
        <w:top w:val="none" w:sz="0" w:space="0" w:color="auto"/>
        <w:left w:val="none" w:sz="0" w:space="0" w:color="auto"/>
        <w:bottom w:val="none" w:sz="0" w:space="0" w:color="auto"/>
        <w:right w:val="none" w:sz="0" w:space="0" w:color="auto"/>
      </w:divBdr>
    </w:div>
    <w:div w:id="867836282">
      <w:bodyDiv w:val="1"/>
      <w:marLeft w:val="0"/>
      <w:marRight w:val="0"/>
      <w:marTop w:val="0"/>
      <w:marBottom w:val="0"/>
      <w:divBdr>
        <w:top w:val="none" w:sz="0" w:space="0" w:color="auto"/>
        <w:left w:val="none" w:sz="0" w:space="0" w:color="auto"/>
        <w:bottom w:val="none" w:sz="0" w:space="0" w:color="auto"/>
        <w:right w:val="none" w:sz="0" w:space="0" w:color="auto"/>
      </w:divBdr>
    </w:div>
    <w:div w:id="971709358">
      <w:bodyDiv w:val="1"/>
      <w:marLeft w:val="0"/>
      <w:marRight w:val="0"/>
      <w:marTop w:val="0"/>
      <w:marBottom w:val="0"/>
      <w:divBdr>
        <w:top w:val="none" w:sz="0" w:space="0" w:color="auto"/>
        <w:left w:val="none" w:sz="0" w:space="0" w:color="auto"/>
        <w:bottom w:val="none" w:sz="0" w:space="0" w:color="auto"/>
        <w:right w:val="none" w:sz="0" w:space="0" w:color="auto"/>
      </w:divBdr>
    </w:div>
    <w:div w:id="1082406824">
      <w:bodyDiv w:val="1"/>
      <w:marLeft w:val="0"/>
      <w:marRight w:val="0"/>
      <w:marTop w:val="0"/>
      <w:marBottom w:val="0"/>
      <w:divBdr>
        <w:top w:val="none" w:sz="0" w:space="0" w:color="auto"/>
        <w:left w:val="none" w:sz="0" w:space="0" w:color="auto"/>
        <w:bottom w:val="none" w:sz="0" w:space="0" w:color="auto"/>
        <w:right w:val="none" w:sz="0" w:space="0" w:color="auto"/>
      </w:divBdr>
    </w:div>
    <w:div w:id="1100296485">
      <w:bodyDiv w:val="1"/>
      <w:marLeft w:val="0"/>
      <w:marRight w:val="0"/>
      <w:marTop w:val="0"/>
      <w:marBottom w:val="0"/>
      <w:divBdr>
        <w:top w:val="none" w:sz="0" w:space="0" w:color="auto"/>
        <w:left w:val="none" w:sz="0" w:space="0" w:color="auto"/>
        <w:bottom w:val="none" w:sz="0" w:space="0" w:color="auto"/>
        <w:right w:val="none" w:sz="0" w:space="0" w:color="auto"/>
      </w:divBdr>
    </w:div>
    <w:div w:id="1111242706">
      <w:bodyDiv w:val="1"/>
      <w:marLeft w:val="0"/>
      <w:marRight w:val="0"/>
      <w:marTop w:val="0"/>
      <w:marBottom w:val="0"/>
      <w:divBdr>
        <w:top w:val="none" w:sz="0" w:space="0" w:color="auto"/>
        <w:left w:val="none" w:sz="0" w:space="0" w:color="auto"/>
        <w:bottom w:val="none" w:sz="0" w:space="0" w:color="auto"/>
        <w:right w:val="none" w:sz="0" w:space="0" w:color="auto"/>
      </w:divBdr>
    </w:div>
    <w:div w:id="1210915687">
      <w:bodyDiv w:val="1"/>
      <w:marLeft w:val="0"/>
      <w:marRight w:val="0"/>
      <w:marTop w:val="0"/>
      <w:marBottom w:val="0"/>
      <w:divBdr>
        <w:top w:val="none" w:sz="0" w:space="0" w:color="auto"/>
        <w:left w:val="none" w:sz="0" w:space="0" w:color="auto"/>
        <w:bottom w:val="none" w:sz="0" w:space="0" w:color="auto"/>
        <w:right w:val="none" w:sz="0" w:space="0" w:color="auto"/>
      </w:divBdr>
    </w:div>
    <w:div w:id="1281645836">
      <w:bodyDiv w:val="1"/>
      <w:marLeft w:val="0"/>
      <w:marRight w:val="0"/>
      <w:marTop w:val="0"/>
      <w:marBottom w:val="0"/>
      <w:divBdr>
        <w:top w:val="none" w:sz="0" w:space="0" w:color="auto"/>
        <w:left w:val="none" w:sz="0" w:space="0" w:color="auto"/>
        <w:bottom w:val="none" w:sz="0" w:space="0" w:color="auto"/>
        <w:right w:val="none" w:sz="0" w:space="0" w:color="auto"/>
      </w:divBdr>
    </w:div>
    <w:div w:id="1306007186">
      <w:bodyDiv w:val="1"/>
      <w:marLeft w:val="0"/>
      <w:marRight w:val="0"/>
      <w:marTop w:val="0"/>
      <w:marBottom w:val="0"/>
      <w:divBdr>
        <w:top w:val="none" w:sz="0" w:space="0" w:color="auto"/>
        <w:left w:val="none" w:sz="0" w:space="0" w:color="auto"/>
        <w:bottom w:val="none" w:sz="0" w:space="0" w:color="auto"/>
        <w:right w:val="none" w:sz="0" w:space="0" w:color="auto"/>
      </w:divBdr>
    </w:div>
    <w:div w:id="1479961178">
      <w:bodyDiv w:val="1"/>
      <w:marLeft w:val="0"/>
      <w:marRight w:val="0"/>
      <w:marTop w:val="0"/>
      <w:marBottom w:val="0"/>
      <w:divBdr>
        <w:top w:val="none" w:sz="0" w:space="0" w:color="auto"/>
        <w:left w:val="none" w:sz="0" w:space="0" w:color="auto"/>
        <w:bottom w:val="none" w:sz="0" w:space="0" w:color="auto"/>
        <w:right w:val="none" w:sz="0" w:space="0" w:color="auto"/>
      </w:divBdr>
    </w:div>
    <w:div w:id="1590852322">
      <w:bodyDiv w:val="1"/>
      <w:marLeft w:val="0"/>
      <w:marRight w:val="0"/>
      <w:marTop w:val="0"/>
      <w:marBottom w:val="0"/>
      <w:divBdr>
        <w:top w:val="none" w:sz="0" w:space="0" w:color="auto"/>
        <w:left w:val="none" w:sz="0" w:space="0" w:color="auto"/>
        <w:bottom w:val="none" w:sz="0" w:space="0" w:color="auto"/>
        <w:right w:val="none" w:sz="0" w:space="0" w:color="auto"/>
      </w:divBdr>
    </w:div>
    <w:div w:id="1632831736">
      <w:bodyDiv w:val="1"/>
      <w:marLeft w:val="0"/>
      <w:marRight w:val="0"/>
      <w:marTop w:val="0"/>
      <w:marBottom w:val="0"/>
      <w:divBdr>
        <w:top w:val="none" w:sz="0" w:space="0" w:color="auto"/>
        <w:left w:val="none" w:sz="0" w:space="0" w:color="auto"/>
        <w:bottom w:val="none" w:sz="0" w:space="0" w:color="auto"/>
        <w:right w:val="none" w:sz="0" w:space="0" w:color="auto"/>
      </w:divBdr>
    </w:div>
    <w:div w:id="1651867351">
      <w:bodyDiv w:val="1"/>
      <w:marLeft w:val="0"/>
      <w:marRight w:val="0"/>
      <w:marTop w:val="0"/>
      <w:marBottom w:val="0"/>
      <w:divBdr>
        <w:top w:val="none" w:sz="0" w:space="0" w:color="auto"/>
        <w:left w:val="none" w:sz="0" w:space="0" w:color="auto"/>
        <w:bottom w:val="none" w:sz="0" w:space="0" w:color="auto"/>
        <w:right w:val="none" w:sz="0" w:space="0" w:color="auto"/>
      </w:divBdr>
    </w:div>
    <w:div w:id="1679577679">
      <w:bodyDiv w:val="1"/>
      <w:marLeft w:val="0"/>
      <w:marRight w:val="0"/>
      <w:marTop w:val="0"/>
      <w:marBottom w:val="0"/>
      <w:divBdr>
        <w:top w:val="none" w:sz="0" w:space="0" w:color="auto"/>
        <w:left w:val="none" w:sz="0" w:space="0" w:color="auto"/>
        <w:bottom w:val="none" w:sz="0" w:space="0" w:color="auto"/>
        <w:right w:val="none" w:sz="0" w:space="0" w:color="auto"/>
      </w:divBdr>
    </w:div>
    <w:div w:id="1771003293">
      <w:bodyDiv w:val="1"/>
      <w:marLeft w:val="0"/>
      <w:marRight w:val="0"/>
      <w:marTop w:val="0"/>
      <w:marBottom w:val="0"/>
      <w:divBdr>
        <w:top w:val="none" w:sz="0" w:space="0" w:color="auto"/>
        <w:left w:val="none" w:sz="0" w:space="0" w:color="auto"/>
        <w:bottom w:val="none" w:sz="0" w:space="0" w:color="auto"/>
        <w:right w:val="none" w:sz="0" w:space="0" w:color="auto"/>
      </w:divBdr>
    </w:div>
    <w:div w:id="1771126534">
      <w:bodyDiv w:val="1"/>
      <w:marLeft w:val="0"/>
      <w:marRight w:val="0"/>
      <w:marTop w:val="0"/>
      <w:marBottom w:val="0"/>
      <w:divBdr>
        <w:top w:val="none" w:sz="0" w:space="0" w:color="auto"/>
        <w:left w:val="none" w:sz="0" w:space="0" w:color="auto"/>
        <w:bottom w:val="none" w:sz="0" w:space="0" w:color="auto"/>
        <w:right w:val="none" w:sz="0" w:space="0" w:color="auto"/>
      </w:divBdr>
    </w:div>
    <w:div w:id="1826702616">
      <w:bodyDiv w:val="1"/>
      <w:marLeft w:val="0"/>
      <w:marRight w:val="0"/>
      <w:marTop w:val="0"/>
      <w:marBottom w:val="0"/>
      <w:divBdr>
        <w:top w:val="none" w:sz="0" w:space="0" w:color="auto"/>
        <w:left w:val="none" w:sz="0" w:space="0" w:color="auto"/>
        <w:bottom w:val="none" w:sz="0" w:space="0" w:color="auto"/>
        <w:right w:val="none" w:sz="0" w:space="0" w:color="auto"/>
      </w:divBdr>
    </w:div>
    <w:div w:id="1915436062">
      <w:bodyDiv w:val="1"/>
      <w:marLeft w:val="0"/>
      <w:marRight w:val="0"/>
      <w:marTop w:val="0"/>
      <w:marBottom w:val="0"/>
      <w:divBdr>
        <w:top w:val="none" w:sz="0" w:space="0" w:color="auto"/>
        <w:left w:val="none" w:sz="0" w:space="0" w:color="auto"/>
        <w:bottom w:val="none" w:sz="0" w:space="0" w:color="auto"/>
        <w:right w:val="none" w:sz="0" w:space="0" w:color="auto"/>
      </w:divBdr>
    </w:div>
    <w:div w:id="1935699403">
      <w:bodyDiv w:val="1"/>
      <w:marLeft w:val="0"/>
      <w:marRight w:val="0"/>
      <w:marTop w:val="0"/>
      <w:marBottom w:val="0"/>
      <w:divBdr>
        <w:top w:val="none" w:sz="0" w:space="0" w:color="auto"/>
        <w:left w:val="none" w:sz="0" w:space="0" w:color="auto"/>
        <w:bottom w:val="none" w:sz="0" w:space="0" w:color="auto"/>
        <w:right w:val="none" w:sz="0" w:space="0" w:color="auto"/>
      </w:divBdr>
    </w:div>
    <w:div w:id="20922397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adolescentsourfuture.com/wp-content/uploads/IHME-logo.png" TargetMode="External"/><Relationship Id="rId20" Type="http://schemas.openxmlformats.org/officeDocument/2006/relationships/image" Target="media/image4.emf"/><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header" Target="header9.xml"/><Relationship Id="rId26" Type="http://schemas.openxmlformats.org/officeDocument/2006/relationships/image" Target="media/image7.png"/><Relationship Id="rId27" Type="http://schemas.openxmlformats.org/officeDocument/2006/relationships/hyperlink" Target="https://catalyst.uw.edu/webq/survey/gbdsec/312337?solstice_selected_button=btn_b70d1910bb96fe5273cf12f11836bef7_1&amp;sol_button_data_btn_b70d1910bb96fe5273cf12f11836bef7_1=0e103cdf0cac4028131940f4c488f1bd0b9719cf0deef31347aa89062e0dcef71cd469e77122be" TargetMode="External"/><Relationship Id="rId28" Type="http://schemas.openxmlformats.org/officeDocument/2006/relationships/header" Target="header10.xml"/><Relationship Id="rId29" Type="http://schemas.openxmlformats.org/officeDocument/2006/relationships/header" Target="header11.xml"/><Relationship Id="rId30" Type="http://schemas.openxmlformats.org/officeDocument/2006/relationships/header" Target="header1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2.tiff"/><Relationship Id="rId14" Type="http://schemas.openxmlformats.org/officeDocument/2006/relationships/hyperlink" Target="http://smiletothefuture.org/wp-content/uploads/2015/11/millenium-development-goals.gif" TargetMode="Externa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image" Target="media/image3.tiff"/><Relationship Id="rId18" Type="http://schemas.openxmlformats.org/officeDocument/2006/relationships/hyperlink" Target="org.s3.amazonaws.com/us/wp-content/uploads/2015/07/rsz_775x775-global-goals-600x600.jpg" TargetMode="External"/><Relationship Id="rId1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1613CA-D0A2-6C45-8D2E-C631DE5C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2266</Words>
  <Characters>12920</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 Ramesh</dc:creator>
  <cp:keywords/>
  <dc:description/>
  <cp:lastModifiedBy>Uma Ramesh</cp:lastModifiedBy>
  <cp:revision>2</cp:revision>
  <cp:lastPrinted>2017-10-12T17:21:00Z</cp:lastPrinted>
  <dcterms:created xsi:type="dcterms:W3CDTF">2017-10-17T20:04:00Z</dcterms:created>
  <dcterms:modified xsi:type="dcterms:W3CDTF">2017-10-17T20:04:00Z</dcterms:modified>
</cp:coreProperties>
</file>